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E634" w14:textId="77777777" w:rsidR="00E9256A" w:rsidRDefault="00E9256A" w:rsidP="00220AE3">
      <w:pPr>
        <w:pStyle w:val="Default"/>
        <w:jc w:val="center"/>
        <w:rPr>
          <w:b/>
          <w:bCs/>
          <w:sz w:val="44"/>
          <w:szCs w:val="44"/>
        </w:rPr>
      </w:pPr>
      <w:r>
        <w:rPr>
          <w:noProof/>
          <w:sz w:val="22"/>
          <w:lang w:eastAsia="en-GB"/>
        </w:rPr>
        <mc:AlternateContent>
          <mc:Choice Requires="wpg">
            <w:drawing>
              <wp:inline distT="0" distB="0" distL="0" distR="0" wp14:anchorId="162976FC" wp14:editId="4FC66E1F">
                <wp:extent cx="1377315" cy="1538098"/>
                <wp:effectExtent l="0" t="0" r="0" b="0"/>
                <wp:docPr id="26852" name="Group 26852"/>
                <wp:cNvGraphicFramePr/>
                <a:graphic xmlns:a="http://schemas.openxmlformats.org/drawingml/2006/main">
                  <a:graphicData uri="http://schemas.microsoft.com/office/word/2010/wordprocessingGroup">
                    <wpg:wgp>
                      <wpg:cNvGrpSpPr/>
                      <wpg:grpSpPr>
                        <a:xfrm>
                          <a:off x="0" y="0"/>
                          <a:ext cx="1377315" cy="1538098"/>
                          <a:chOff x="0" y="0"/>
                          <a:chExt cx="1377315" cy="1538098"/>
                        </a:xfrm>
                      </wpg:grpSpPr>
                      <wps:wsp>
                        <wps:cNvPr id="6" name="Rectangle 6"/>
                        <wps:cNvSpPr/>
                        <wps:spPr>
                          <a:xfrm>
                            <a:off x="274066" y="0"/>
                            <a:ext cx="68712" cy="309679"/>
                          </a:xfrm>
                          <a:prstGeom prst="rect">
                            <a:avLst/>
                          </a:prstGeom>
                          <a:ln>
                            <a:noFill/>
                          </a:ln>
                        </wps:spPr>
                        <wps:txbx>
                          <w:txbxContent>
                            <w:p w14:paraId="29D6B04F" w14:textId="77777777" w:rsidR="00E9256A" w:rsidRDefault="00C54DC4" w:rsidP="00E9256A">
                              <w:hyperlink r:id="rId11">
                                <w:r w:rsidR="00E9256A">
                                  <w:rPr>
                                    <w:b/>
                                    <w:sz w:val="36"/>
                                  </w:rPr>
                                  <w:t xml:space="preserve"> </w:t>
                                </w:r>
                              </w:hyperlink>
                            </w:p>
                          </w:txbxContent>
                        </wps:txbx>
                        <wps:bodyPr horzOverflow="overflow" vert="horz" lIns="0" tIns="0" rIns="0" bIns="0" rtlCol="0">
                          <a:noAutofit/>
                        </wps:bodyPr>
                      </wps:wsp>
                      <pic:pic xmlns:pic="http://schemas.openxmlformats.org/drawingml/2006/picture">
                        <pic:nvPicPr>
                          <pic:cNvPr id="47" name="Picture 47"/>
                          <pic:cNvPicPr/>
                        </pic:nvPicPr>
                        <pic:blipFill>
                          <a:blip r:embed="rId12"/>
                          <a:stretch>
                            <a:fillRect/>
                          </a:stretch>
                        </pic:blipFill>
                        <pic:spPr>
                          <a:xfrm>
                            <a:off x="0" y="3938"/>
                            <a:ext cx="1377315" cy="1534160"/>
                          </a:xfrm>
                          <a:prstGeom prst="rect">
                            <a:avLst/>
                          </a:prstGeom>
                        </pic:spPr>
                      </pic:pic>
                    </wpg:wgp>
                  </a:graphicData>
                </a:graphic>
              </wp:inline>
            </w:drawing>
          </mc:Choice>
          <mc:Fallback xmlns:a="http://schemas.openxmlformats.org/drawingml/2006/main" xmlns:pic="http://schemas.openxmlformats.org/drawingml/2006/picture" xmlns:wp14="http://schemas.microsoft.com/office/word/2010/wordml">
            <w:pict w14:anchorId="4637BF58">
              <v:group id="Group 26852" style="width:108.45pt;height:121.1pt;mso-position-horizontal-relative:char;mso-position-vertical-relative:line" coordsize="13773,15380" o:spid="_x0000_s1026" w14:anchorId="162976FC"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i/RwAIAAKsGAAAOAAAAZHJzL2Uyb0RvYy54bWykVW1P2zAQ/j5p/8Hy&#10;d0jSQtpGTdE0BkKaBhrbD3AdJ7GW2JbtNu1+/e6cpGUUxMQ+1D377LvnnnvJ8mrXNmQrrJNa5TQ5&#10;jykRiutCqiqnP3/cnM0pcZ6pgjVaiZzuhaNXq48flp3JxETXuimEJWBEuawzOa29N1kUOV6Llrlz&#10;bYQCZaltyzxsbRUVlnVgvW2iSRynUadtYazmwjk4ve6VdBXsl6Xg/r4snfCkySlg82G1YV3jGq2W&#10;LKssM7XkAwz2DhQtkwqcHkxdM8/IxsoTU63kVjtd+nOu20iXpeQixADRJPGzaG6t3pgQS5V1lTnQ&#10;BNQ+4+ndZvm37YMlssjpJJ1fTihRrIU0Bc+kPwKKOlNlcPPWmkfzYIeDqt9h1LvStvgP8ZBdIHd/&#10;IFfsPOFwmExns2lySQkHXXI5nceLeU8/ryFHJ+94/eWNl9HoOEJ8BzidgVJyR7bc/7H1WDMjQhIc&#10;cjCwlY5MfYcSY6pqBEkxGnQOtw40ucwBYy9wNJldxClYOSUqnc8SSATSNI0X6WyBdg+xssxY52+F&#10;bgkKObUAIJQe2351vr86XkG/jcJV6RvZNL0WT4CyERpKfrfeDejXuthDkLW2v++hsctGdznVg0Sx&#10;18Epailp7hSQi201CnYU1qNgffNZh+brYXzaeF3KgBMd994GPJC11dJInsFvKHaQTtL39lCAV35j&#10;BR2MtP9ko2X218acQV8a5uVaNtLvw4wBdhGU2j5IjrnEzbESLmZjKYAavRI4AS7HW/gGecf9XybW&#10;jTSYFOQF5QEsDKdnzf1CvP3guNZ80wrl+0loRQO4tXK1NI4Sm4l2LaCx7V2RICCWOW+F5zWKJTjG&#10;0kVkTxQB5REYYn6lfiHrWKCL6dDEr7X5RZKGKfveAg6IegxBBEihWsJEDOCH6Y0j9+k+3Dp+Y1Z/&#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EhoHAvcAAAABQEAAA8AAABkcnMvZG93&#10;bnJldi54bWxMj0FLw0AQhe+C/2EZwZvdJGrRmE0pRT0VwVYovU2TaRKanQ3ZbZL+e0cvehne8Ib3&#10;vskWk23VQL1vHBuIZxEo4sKVDVcGvrZvd0+gfEAusXVMBi7kYZFfX2WYlm7kTxo2oVISwj5FA3UI&#10;Xaq1L2qy6GeuIxbv6HqLQda+0mWPo4TbVidRNNcWG5aGGjta1VScNmdr4H3EcXkfvw7r03F12W8f&#10;P3brmIy5vZmWL6ACTeHvGH7wBR1yYTq4M5detQbkkfA7xUvi+TOog4iHJAGdZ/o/ff4NAAD//wMA&#10;UEsDBAoAAAAAAAAAIQCVQIh6XT8AAF0/AAAUAAAAZHJzL21lZGlhL2ltYWdlMS5qcGf/2P/gABBK&#10;RklGAAEBAQEsASwAAP/bAEMAAwICAwICAwMDAwQDAwQFCAUFBAQFCgcHBggMCgwMCwoLCw0OEhAN&#10;DhEOCwsQFhARExQVFRUMDxcYFhQYEhQVFP/bAEMBAwQEBQQFCQUFCRQNCw0UFBQUFBQUFBQUFBQU&#10;FBQUFBQUFBQUFBQUFBQUFBQUFBQUFBQUFBQUFBQUFBQUFBQUFP/AABEIAN8Ay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ooooAKKKKAIl&#10;WuE+Ifw3ufGemGLT/FWueGLxB8lxplz/ABf7Svu3V6BRTKpylSlzRPy3+PGsftF/s86qItX8b6nf&#10;aPO2y11i0H7qT/f/ALrf73/j1eTj9rL4uryPH2qg/Wv158XeCdI8c+Hb3QtbsIr/AEu8XZNFMv3v&#10;/sv9qvyQ/ag/Z71X9n7x09hK0t5od9uk03UH/wCWq/xI3/TX+9/31/FXXCSlI/Y+GczwGY/7LiqE&#10;faf4fiPq39lX9uxfFl9Y+E/iAYLPV5G22uqp8sNz7P8A3W/2v4v/AEL638cfC/wx8TtJ/s7xHolt&#10;q9mR924XP/j33q/Davvj9lv9q7xTrnw/uPDxT/hIfF3h1ftUFlM377W7P/lrEkv/AD8p/wCPfxfx&#10;NTqUzDijhmOD/wBuwHu/zR/U5D9p/wDYF1DwJa3HiX4fyXOsaPF+9udKl/e3cH+2jf8ALX/0L/er&#10;42r9xvhh4+0D4neB9K8TeGL5dQ0PUovNgm24/wB8N/tbt27/AGq+Ef28f2VYvDc1x8RvCNmY7CeX&#10;frVlEP8AVyt/y8f8Cb73+1838VKFQvhniyo6iwWOl/29/wDJHk/7Ov7Xnif4E3UVhMza14Rdv3un&#10;yt88W5/meJ/73/oX/j1faHjj9v74X+D9Dt7jSp7jxRqN1B5sdlp/8P8A11dvut/301flfT03TS7f&#10;42b+Nq2lT5j7PMuF8vzKt9ZqR5f5uX7R9kL+3t8X/iZ4it9B8A+GbG0u52/dwRxtdS/8DZv/AEKu&#10;2uPj14p+F/iPT9J+IXxH1Txn49uf9V8P/h/o9rPcbv8Apq2yvOddvtb+ANxovwS+EcP9ofGbxfap&#10;Jq/iwp/x5RSfN+6f/vpt3/AvvV9k/szfsveG/wBnTQWSzH9p+LL/AC+seI7xN93fythn+dvmC7u3&#10;/fW5vmrklKx+N5tmGEjUlh8voRjGP2vtHXfDnxX4y8SaWbnXfBH/AAh8TJuS3vdVS6u/+Bog2/8A&#10;kWvMvjp+2l4G+B9xPpcTSeIvEife0+yb/VNx/rW7f+PNXlH7bX7XVz4Lln+H3gm+8nWPualqUL/N&#10;a7v+WSN/f/vN2/3q/PT97eT/AMVzcSt/vuzNVxp8x7fD3Cf9oR+t4zSB9Qa3+3R8ZfiPrNvpHhdY&#10;dGe8byoLLSLTzbiVv96Xc26tDxV8RLj4FyWUHxU+IHizxv4+nx9n8A+F9XZPL3f8/Uv95v7q/N/v&#10;1Q1jUJv2MPBNha6bb/2t+0N42i2WsW37Q+jwSv8A+PSM3/fTf+PfTf7HP7Ftp8F4f+Ey8bj/AISH&#10;4o6pvnur+6f7R9ieX5nRGb70v9+X+L/0KJSscOdZphaMpYXKqUYxj9r7TO1+A/ib4yeKdOtJtc8A&#10;aT8PtA2YS31TWJ7/AFNvd/8A7Nt1fQ9IpzS1gfBSlz+8FFFFABRRRQAUUUUAFFFFABRRRQBD5Sr/&#10;AMBry/47/BjS/jf8N9T8N367JG/e2l1jmCfs/wD8V/vNXquaO1MulVlRmqsNz8GPEehah4W8Qalo&#10;2rwtFqVjO1vcxN/e3/NVvwb4y1LwH4x0vxLpkmdS0+589W/vf393+9827/er7C/4KRfBRdP1Cw+I&#10;mmR7Irn/AEDVP97/AJZN/wACr4fr0Yy5j+nsmx1LOsBz1D9CPhP8ULf4R/tJaULKRz8L/jZH/amm&#10;q/3NO1vH7+L/ALat97/bavQf2+fjYvwv+Fp8OaaQms+JTLbdP9Xbf8t3/wCBbv8Ax5q+PfBOj6n8&#10;dv2Yda8HaW7f8Jf4P16z1vQZf+Wqme42yn/vp3l/Ksf9sr4gSeOvj5raNctc2mh/8SiL/a8r/Wt/&#10;wKXzWrn5f3h+T4HIF/b8sNP4Y+8eIUVo6Noep+K9XTT9Mt5L/UJfMbyovmdvvM3/ALM1Z1dx++Ql&#10;D+GfT/gf4k65qXwftfHOiN9p+InwgbzfmP8AyFtCl/4+LeX+9t/9kr7Y+J37T2iaJ+zOvxP8PSLN&#10;Dq9mp0pG/inl7N/uNu3f7jV+dv7JvjKLwz8dNEj1D59L17zdDvoX/wCWsU/9/wD4Hsra/aO8Py/B&#10;PwL4A+Da3jXX9iJeavfSebv3z3N1Ls/8d/8ARtcMo+8fiWZ5BGXEEaS+CXvHhF9fXOrX9xfXc8lz&#10;d3UrXE9xK295XZ97u9fQ/wCyj4W0nQ7bxP8AGrxl/wAiv4Li82BX/wCXm+/g/wCB/P8A99SpXzzZ&#10;2dzq1/FaW0TXN3dS+VEn8crM9fVH7Q/hW61bVvg3+yZ4Uuv3sjpqviO7i/56NvZnb/yYl/74rWpI&#10;+r4uzH+zMCsNR+KX/pJ337Anwp1T4w+Otd/aU+IMSXGpalcvD4ft3HFun3HlX/0Uv/A2/jr9DKw/&#10;CPhfT/BPhvTfD+kQfZtM06BbeCL/AGK3K4D+fAooooAKKKKACiiigAooooAKKKKACiiigAooooA4&#10;b4qfD2x+KHw31/wrfKvk6jbvFu/uyfeV/wDvr5q/EvXNHvPD+s6hpWoxtDqFnPLbzq//AD13/PX7&#10;zrHtr8rf+Chnwz/4Qr42f27aps0/xJB9p/7bp/rf/ZG/4FXTSl7x+mcDZhKjjJYWfwyOP/Y7+IR8&#10;B/G6K6nlxa3Wn3iTlv4v3TT/APoUVeJXl5PqV5cXk7b7i6laWV/7zM+96Yk0sMvmRSsj/wB+mV2c&#10;p+0xwUKeKni/5v8Agn0b+zX4ksfgf4J8afG3XbX7eNJaLSdMt3/5bzzv+9/4Ft/9CeuH/aW+H8Pw&#10;7+LGpRaX+98O6ui61pEsf8Vtc/N/8XXXfFzwfda/b/s7/s+Wjsl7rR/t7Wv7+65d/nb/AGki+0V9&#10;H/8ABRT4M2Vv8KPDfiDRbMQr4bddOdY/4bZuF/8AHsf9/a5Ob3rH5Nhc/l/rJKf2Je6fnnb6nPY3&#10;sV5A3+kW8nnq3+1u3V6P+0h4wj8dfGjxFq8D+ZakpDH/ALuyvMqK6+U/X5YWE8RDEn0H+xX4QtvE&#10;Pxdm8Sat/wAgXwjZy6zeTP2Zfuf+zy/8Ar2n/gnH4fufjB8Ufil8f9ZtwkuqX8mn6TG/8CN88v8A&#10;459nX/vuvHZtT/4VF+wH4r1frrfxE1H+x4D/ABtarv8AN/ldf991+h37Jfwt/wCFO/s++DfDUi7L&#10;9LMXV9/19T/vZf8Ax9zXHVl71j+euLcd9czOcY/DHQ9jooormPiQooooAKKKKACiiigAooooAKKK&#10;KACiiigAooooAjX5a+VP+CiPw9/4Sv4Dy6vEgF14fuVvdw+95TfJL/6Fu/4BX1d2rnvGfhu08XeE&#10;NZ0G75tNQtpbWX/toMf+zVa+I78DiJYTFQrx+yfhNXYfCTwp/wALC+KXhfw+/wC8W+voll/3N26X&#10;/wBmrmtYsbrR9WvdMvP+Pqznlt5/97f89e6/sd7dA8XeL/HtxzD4P8OX+qbn/wCe+z5f/atek/hP&#10;6bzDHewy6pio/wAp7b+yxaj41f8ABQT4ufEV/wB7pnhTdo+nP/t/8e//AKDFcN/21r7Z+KfgWD4j&#10;fDfxF4auE+TUrOWDe38L/wADf99fNXy//wAEq/BjaP8As43XiO7XOoeKNYuL15W/iRf3X/oYlb/g&#10;dfah+4R7V5Z/LXtJKpzn4F3ltPYXUttOrJcRMySo/wDe/jqH53b++7V7d+2Z4D/4QP8AaJ8UwIuy&#10;21GT+1Iv+2/zP/5F82uW/Z48NHxt8dPBelsvnrJqSyy/7qfvW/8AZq9Hm90/qTDZhGpl31yX8p7r&#10;8bPBY8UftCfs1fAZf31nodtFqOrIO7N+9l3f+A7f9/a/T3rmvz9/ZdjX4s/8FFPjV43b99ZeGYm0&#10;ezl/2t/2f/23uP8Avuv0F42+1ed1P5cr1JVqsqsvikLRRRSMQooooAKKKKACiiigAooooAKKKKAC&#10;iiigAooooAKDRRQB+Pf7bXgn/hCv2j/E6oMQ6iy6qn+15/3/APyL5tR6fqB8EfsMfF7XDzd+J9Us&#10;9Aif8pZf/Qpq92/4KieDkg1XwP4lTgTRT6bO3/AvNT/0KWvHPilost3+zl+zb8Po/wDj48XeKZL6&#10;df726fyv/biu3m90/WMXmHPwtCD/AJuU/ST9mPwangH9nv4e6B/HaaPb+b/11ZN8v/j7tXqNMVfL&#10;XatPriPyc/PL/gqL4NWO68E+KUX7yz6XO/8A5FT/ANClryX9hVVsPirr/i68+e38N6DeX7P/ALX+&#10;fNr7R/b08Hp4k/Zt16ZPnm0maLUl/B/n/wDHXeviT4ST/wDCJ/sf/tCeKt+ya6tYtFif/ru2xv8A&#10;0ors5vdP1fAZhy8M14fy+7/4EfQ3/BJvRJP+FN+MPGl5/wAfviXxFK7u38Wz/wC2yy19118+fsE+&#10;Gf8AhFP2Sfh1Bt2S3lm2oS/788ry/wDs9fQdcZ+UBRRRQAUUUUAFFFFABRRRQAUUUUAFFFFABRRR&#10;QAUUUUAFFFFAHyt/wUQ8Krr37OF1qCpvl0a+t73/AL6fym/9G187694dkvP20f2XPBbltvh3QI9Q&#10;l/667ZZGb/yXr70+MngVPiP8K/FHhlRh9Ss5Yl/3vvf+hV5h4y+Fv2j9tb4X+NUT91aeGdWsmf8A&#10;2t8Wz/0olrTmPT+uSeCWE/vcx7zeahaaRp8tzdTx2lrF8zyzSbVX/eZq4P4c/HnwV8U/EWsaL4W1&#10;YatPpKo88sKv5I3bsYk/iq98UPAeheMvB9/Frel2+qxwW0jxpcJv2ttb5v8Ae/2q+I/+CXALeK/H&#10;H/Xva/8AoU1HKd2Dy6jiMFXxUpe9TPu/4keG18X/AA98SaE//MRsZ7X/AL7RhX5U/EK3uPDf/BOi&#10;QKref4i8ahG/4Cr/APs1vX7AmPcuyvkb49fs9+d+yx/wiyr89n4ti1JP92XWt/8A6KuGoUjgo4r2&#10;eFqYbpI+k/hn4d/4RL4f+G9G/wCfHT7e3/75SupoorM80KKKKACiiigAooooAKKKKAI9y/xEA/Wn&#10;s21c1+a/7cGsePPhT8T/AAXqH/CY6tqGmCP7ZFCjfZ4Vnil+b5U/4B97e3zPX6G+FtYh17w/Y6hb&#10;vvguIVnVv975q05T18Vl0sLh6eJ5uaMzaZwvU4o7fLzX5+/8FG/FmveE7rw/pOmeL9UtY9QSSSfS&#10;rRhFEsXyfM7febc+77z19X/s3+OJfiL8G/C2uzy+dcXNinnv/wBNV+SX/wAe3UcppWyqpRwMMdze&#10;7I9SZhGBmkZ8c8Bf71fLH7dnibXPDvw+8OaR4V13UNI8Qa3qqafbw2Mux5933vm+997Z/F/FXNft&#10;WP8AEL4S/Ae0ufD3jBtL0ix+y6dsjgY3sny4aVrh3+9uH/2VHKRh8teIVP3+Xndj7MLhlBDDH0pd&#10;6jIXqOor4a+F/wARvH9x+zH4H8MeAY5dX+IWrwXVxLqF3Lv+xQ/ap91xLLL/ABM2du/7/wA1Vfgf&#10;4f8AGv7M918RPHfxg1vUJLGzgWKOF7xrpNRkb596bvvP/D/wN6fKdn9iuPtVKrHmj8MftS1sfd3m&#10;d85H5UbhJwpBP518raP8NPGP7SXgWPxB4t8Xa74Hj1FfP0zQvDtz9nS2gYfJ9oP3pZW+996vD/hl&#10;8SviB+zj+0E3wt8XeIZ9Z0zVG8iz1O+d5/LeX/VTr5v+195N396jlMqGT/WIVI06v7yP2f8Agn6M&#10;7wGADAe1QNaoJBJt3Mu75v4hur84f2qLvx3+zv8AHbwn4qHijWtc0eT9/FHdT/J979/b7F+X5t3/&#10;AI9X3ZJ8TNAh+FreNHvI/wCwf7P/ALS+0f7G3f8A99f+zUuUxxOVzw9GlWjLmjUN/wATMG8KavyC&#10;Psk+P++Gr4A/4Ja5/wCEp8ef9e1r/wChy17N+y54Z8R33w18R+P/ABXqWo3d/wCIoJ3sbbUJ2l+y&#10;2XzMif8AAvvV8+f8E7/FkPg2b4havdrJc/urOKK3i/e3FzO0suyJP77N/wDZVa+0fT4HD+xwGOow&#10;lzfD+Z+nBYLjcQDUE0SyR7WTzN3Zq+Mvi18Efjz8WtJudVk8X2/hRIE8yz8K6ZPJ/wCRbj+KX/a+&#10;b5qxv+Cdvxv8R+MZNe8JeItVudVFiFurS4u5WllX5v3qb3+Zv/2qjlPB/sbnwc8VTqxly/FE+7F+&#10;mDTWkWPkkL+NeGfH348Q/B/+xfD+j2ceqeMfEVx9l0rT2fZEDu/1srfwpub/AIF/31Xm3x2/Z78V&#10;ap8OdX8QSfFLxRLr2m2D3n2aGf7PprbPmbbEv0P33dv726jlPPw+DjUcHWn7OMj693LtBB4pSw25&#10;/nXxR/wTv+K3inx14I8U6TqmpS6lLpMsTWlxqErSv+93/K7/AHm+ZP8Ax6vNf2g/HHxK0L9qLwb4&#10;T1bxk19pp1DTrr7DpkDWVv8AvLj+JN7M3RvvO1X7P3uU9aOQ1JY6eC9pH3T9IV45bApd4b7rA183&#10;eNdV8f8AxmS50T4Z3sHhPw/AzQ3XiqZGaW5fd86Wf/As7pf7wr45utS+KP7LH7RmiaPqni3UNbS6&#10;ngkk867llivoJ5sNu81/vff/AOBVPKRgckeNvBVYxqfyn6rJkA5AFLuX1H5186+OtX+IHxPa98N/&#10;C+4h8M6ZbStBqPiq7+f98fvxWq/xNz80vZv9rdXxb8QNQ+K/7IPxg0xtV8Zahrkd1/pW6S8llivo&#10;t/73zUlf7/8AnfS5ScvyZ468PaxjL+U/V6ioLWbzraKRf4k3UVmfOvR2Pj//AIKWeCU1r4Mabr0Q&#10;/e6JqHz/APXKf5H/APHtlegfsP8AjNPGX7Ovhs799xpytYS/9s2x/wCg7a7/AOOvgdPiB8GvFvh1&#10;F/e3mnyrF/11xuT/AMer4l/YB+LkfgnwD8UF1Bv3Gk2x15Vb+P5H83/0Bf8Avut466H2uE/23I6l&#10;D7VOV/vNT4z+Hn+PHi79oHXIl8608H6RFpFj/F80TG4uP/H0b/vqvQP+CZ/jL+2/hPq+hSvvl0fU&#10;GZR/0yn+f/0Pza7n9jTwEbf9nn7RrC+deeLmudV1AP8A8tTc8/8AoGP++q+YP2E9SuPhd+0R418G&#10;3su1fIubeTd3ltpvvf8Ao2q8j0VOOJwGJwEf+XfLy/8Atx7n4y/4ut+3T4Y0L/WaX4D01tTn/wCv&#10;qX/6zRNW9/wUa4/ZrvR/1EbX/wBDrO/YfsW8VTfEL4m3KfvfFesym13f8+sTvs/8eZ/++av/APBR&#10;v/k2+9Hb+0LX/wBDFR1PIpvlzTDYb/n3y/5i/wDBP/TYV/Z50PU9v+m3c90Z5m+++24l2/5/2m/v&#10;V43/AMFE/Fl5rXxK8A/DvTrY3w3LqE2no2PtUskuxF/9C/7+17z/AME/f+TXvDX/AF3vP/Sqavl3&#10;9s67Hhf9tbwnrF3+7s400653t/cW4ff/AOzVf/Lw9bCx9rxHVlL7Lke+2/7QPxxtYRFF+z3ciL/s&#10;Nw15t4p+Cfxa/aM+MXhDxdrfguLwBaaMkSyvNqaXTyqk7S9vm3fN/FX3raxhbaPGPujmpv4ev5Vm&#10;5anzsM5WGqOph6EYy/m97/M+f/2w/g3/AMLa+BeqWdrF5usaSP7Ssf73mJ95f+BLu/4FXxn+zZq2&#10;u/tAeH/DvwYneT/hGNNvpdW1e4MvzXFnu3pb/wDf9v0r79+OvxVsfgz8OdV8QzxedPGnkWVr/wA/&#10;F0/3E/76/wDZq/Om2t/EX7IH7RnhbWfED/8AIUgjvdQ2L8n7/wD4+F/4A+6tYH0fD8nicHVws/i+&#10;Kn/iP1D8QQrb+DNRiVdqrZyfL/wFq/Pv/gmLp8N9438WXc675bW2iELv/CzNLvb/AHv9r/f/AL1f&#10;oFr06T+DNRmVt6tZyN/vfK1fBH/BLU/8VZ46/wCve1/9CmqF9o8/K5T/ALMx1z9EJv8Aj3n/ANyv&#10;zZ/4Jr/8lk8X/wDXg3/pRX6Tzf8AHvL/ALlfmx/wTZ/5LR4s/wCwe3/pRWlPYyyT/kW47/t39T9B&#10;G+HXhuTxZF4nl0a0k8QRxeRHqDJulWLczY3f8DauY+Ovjbw74V+Gviay1HWLKwubrSbqOG3uJ/mk&#10;Zon6D7zV4h+1B+0Br1n8R/D/AMH/AABcDTtf1h41vtWVdz2aO/8AD/tfxM1epXHwf8PfDP4O+MDp&#10;1v8AadTl0W8+2atev5t7dt5T7nlnb5nrE8dYV0o062Jl8XwxPnD/AIJW/wCr+In+9Z/+164/9tSH&#10;zf2zPCcXzYki0tG2Nhvmun/irsP+CV3+r+In+9Z/+165L9tD/k9rwd/uaX/6VPWn2j7+H/JTT9P/&#10;AG0/RzQ7CHT9Ltbe2jWGCOLbGqD7tfnN/wAFG2YftE+CmRmRv7Mt/mRvm/4+pa/SG1/49Yv9wV+b&#10;3/BR7/k4rwX/ANgq3/8AS2Wpj8Z8nw3P/hVjKX94/RPw/pNpoei2llZwrb20UW2OJK/PH/gqX/yP&#10;3gz/ALBs/wD6NFfo5a/8e8Z/2BX5x/8ABUv/AJKF4L/7Bs//AKNoXxMOG5SlmsZS/vH6K6H/AMgm&#10;1/65rRSaH/yCbX/rmtFZHyeJ/iy9S00e2MqPlXFfkbrXgHW9H/aS8a/DPRYpB/wkF82nt/sWcs63&#10;Xm/98f8As9frxt/u1g2fg3RLDWrrWLbSbaHVLpds94kX72T/AHm+9Vcx7uT5q8rlVly83MWtH0eH&#10;RtLtrK3+SK3j2Klfl7+1no2tfDX9rLUrjQLdku/EttutUT/lq1zE8Ev/AALd5tfqv6Vz954L0S+8&#10;QW2u3GmWs2s2sTRQXrRfvY0b7w3Uc3vEZXmjy3ESryjzc25g/BXwGnwz+F/hvw2nWys0SaQfxy/e&#10;lf8A4E7M34141/wUa/5NrvvfULX/ANDr6gVB5YA6VieIvCOieMNP+wa5pdtqtlu837PexCVd3975&#10;qOb3jloYz2eNjjKnve9zHgP/AAT51G2vP2Z9Fijm86W1ubpJl/uP9od//Zt3/Aq4z/goV8BL/wCI&#10;XhfSvF/h61a+1XQVaK6t4RulltW+bd/tbG3f99tX2PZ2MVjEscEaxRr/AArU8qqykN0o5vf5jt/t&#10;WdLMf7Qorl97mPhL9l/9uzwxD4Ns/D/xEv20vVbFPs66kyvLFdL/ALX3m83+9u+996vpTwf8ZNP+&#10;IU9tF4KsbjW9J3D7VrcytBaqv8Wxm+aV/p/wJq29S+CngDVNX/tW98F6HeagW3tdTafE0m7+8zV2&#10;cNrFbQmOGFEC/wAIolLmkGPxmAxVWVWhSlGUvP3T5EtdbtP2mP2sDp6XSy+EPhx++jt1b/j71Hd/&#10;rf8Aa2N/n560f+Ch3wlTxl8HT4ks4l/tPw1J9pfZ957Vv9b/APFf99V9K+F/BOh+CbP7Jomk2ul2&#10;/wB7y7WLaN1aF5p9rf2M1pcwrPaTKySxMN2/d94NRzExzP6viaVfDe7Gn/T+8+Qv2Sf2hNN8cfA1&#10;PCmpXv8AxVVjbT2D253PLOu1tsv/AMUzf+zV5N/wTB1K3j8ceMbSabM89pbuq/3vmfcf/Hv/AB+v&#10;0A8NfD7w14N019N0XRbHTLCT78FvAEDf7396p/DPgrRPBlj9k0PSrTSrUfditYlSr5j06mc4bkxM&#10;KVOX77zNO8H+hyqn9zivy6/YN8caT4J+MviP+1ppEkvLRoo9kEs7yyefu/h3tur9UTHuGD0rmvDf&#10;gDw54Rku30XRLDS2unaWdrO2SLzWbu2PvURnynm5fmUMFQr0Jx5vaH5t/tHavefBn9txPGF5ZStY&#10;LNa30Cp/y0g8rZL97+L/AFtfUcn7Qmn/AB28Ha5onw+t7++tP7PnTUtXktnjhsl2N8g3j95O3/2X&#10;+99A+K/AXhvxvYpbeIdFsdZtlbckeoW4mw3r81X9D8N6Z4bsFsdLsbextF6QW8YVaOY7a+cYbEUa&#10;MalL95T8z85f+CcvxS0PwXqXjOw1WSb+0NR+yy21vb20s8s+3zd/3N/96qv7aV/DF+2B4OvZm+zW&#10;aRadIzN95f8ASHZ91for4b8A+HPBi3A0HRNO0kTtvl+xWqRbm/2sUkngTw3J4g/t59Fsn1xU8r+0&#10;Gtw1xs9N33v4qOY6ZZ9R/tJ5hClL/wACN20G6zhKt1Svzb/4KPusP7QvgxnbCLpcTN/4FT1+lij0&#10;6Vzlx4F0G88RR67PpFnNrUcXlJevCGlRNzNsDf7zN+dZ83vHhZZj45fi44nl5jW0yeKfTbeWJ98U&#10;kW5W/vV+dX/BUbP/AAn3gxsYxp84/wDIor9IlXaK5zX/AAD4c8U3llf6vodhql3ZbvstxeQLK0W7&#10;72N1F/eLyzHxwGMjiXHmMz4X+PNF+IHhmDUNCupLuz2L/pDQSpub/gQ+aiu2jiEdFSzyq0oVJuRJ&#10;XhPgr4neJ/i5oMuv/Dqz0SDwympvZQS600vnajDFLsuLhNn3Pm83Zu3bvvN96vc2+b71fOn7PHwy&#10;+IHwDtL3wIY9G8QeC7e+urvSNWe+livYIp5Wl8qeLY29t7v8+/5qRmQr8e/Gvi7wT4p8W/DXw7pW&#10;uaB4bu7q0WPULmVLjWfs3+teBxu2fNu2bt26l8F/tVxeP/iD8J9E0LSVTw/458O3mufbriVvtEDR&#10;ffi2f7zfe3VnfD74L/E/4QaH4y8C+Hm0LU/DOqXl5eaFq19eSrcaX9pdnZJ4tjfaMOzN975v4qqX&#10;H7L+vfC7xF8HNc+HD2Wsf8ILpt1ol5p+t3LW7X8U/wB+fzQjfvPN3v8A8DoAn+K37UniP4c+D9d1&#10;rSvB8GvPpHjeTw79htpX82S1S3+0S3H/AF12iWu8svjUfFuseDIPAf8AZt9pPirQL3XLXULppAP3&#10;Utv6f9d23f7VZ0HwV1OKbw7cRS2guv8AhOZfFmrIkrhFR7W4i2J/f+/F9773ztWD8If2Z9T+Efx9&#10;1vWbHV4n+HH2W6l0TRH3+bYXV5LDLdpn/nlug3f9tf8AvoAm+D/xj+JfxZ8H+NtVsdJ8MxXXh/Vt&#10;R0WCxWW4P2y4tWxu83+De3+9U3wR/aWn+NVr4Mi0DSIba+kW4l8YW1wG/wCJI8W9Gh6f62Sf+9/B&#10;vauo/Zn+E2t/CHw/4xs9cltJbjWPFuqa7EbSVm/dXUu9d27+KqfwG+DWr/DDxj8WdY1L7D9m8WeJ&#10;m1ewS2Zmfytn/LX/AG9+5v4qAOH+MX7THib4dfEjxV4S0bRvD8sPh7wt/wAJPjU7mVJb/dMyfZU/&#10;6atgf3tzNXZH40arq3izQPA/h/RYtP8AFt54eXX9Ti1l28rRom+VEl/illaXen/AGb/e4r4rfs26&#10;343+OHifxGukeHta0LWPBn/COxDVpG32t15srfaPuN/f/vbqXRf2c/G/wm8b+CvGPhTV7bxhe2Xh&#10;eHwt4kt9auHtn1RYn3pdLL+9/e7933/++qCjL8QftheI/BPwx+KdxqXhOxtPHnw8v7WDUNM+0y/Y&#10;rqK6l/dXET/e+cNu+aujT9qHUvh7c/FuPx9ocCaf4Ds7W7XVtCaV4b7z/uWv73/lvvx/G3+trG+J&#10;n7KPiXxx8PPi7It5psfjf4gXOmjY7N9ksbWzlTyot/3mb77O38TNVTWv2RNe1ez+LvgS21iGy+GX&#10;jQf2vpfmSvLd6PrPmiWXj+OJpU8371BJ13ij45eOvhDq3ga68b+GtLh8IeJr+30uW4027le40a6n&#10;+55+7/WJu+81XPCv7RGp674W+OupNoVpay/DnUL+ztYfPZvtXkW/n72b/aaqN98J/iF8YND8E6H8&#10;RLfRNMtfDmrW+qajLpNzLP8A2xLB80RTen7pGl+Z925uP9rdWNpfwC8d+Fde+Meg6fJot54N+I88&#10;95/aEk8qXemS3EXk3H7nY3n/AN7/AFv+9QB3tr8Z7/xV4uXwV4UsbP8At210O31fVbu+Z/sll9qP&#10;7mLj5pJG+Zv5/eqh8QPjh4k+Ef8Awqiw13TtFudQ8UeIf7F1W4s7mX7PZbgzbk3/ADN0/irNuPgt&#10;4r+G/wAfLrx74LTTde0XXdKtdL1nR9WvHt7jfa8RXEUux93X5t9cDof7Gview8P/AA40q+n0a/h0&#10;f4gXnizVYndnQ2s/m/uvmX96/wC9/joKPafhb8apvH3xm+J/gtdPso9P8J/YPI1C0ufN+0/akeX5&#10;/wDP96ok+KWseMvF3jHwv8OLPTd3hJ0tL3UdaaUQy37pu+zpt+bgN80v95v4vmqv8Jfgje/Dr45f&#10;FrxSsVhb6B4n/s3+zrWy++nkRP529f8AbZ6x/Bvwn8cfB341eOtZ8NQaX4h8FeNLxdUmtbq8e1u9&#10;OvNm2V/uN5qv/wB9UEmhZ/Ffxb4p8SeJPB3gvTtDbXfCVtB/bF9qEs4sXv5U8z7LFs/ef7bSv/f/&#10;AIvmrjdI/bCvdW8MeAbhPCS2Gqaj48/4QPX9Ou7lmbS7z5/NZG/5a/8A2VdDoXwj8c/CT41eK/Ff&#10;hKLSdd8N+Mlgn1XSL27e3ls79E2ebFLsbzUf+Ld81clrn7JXiW1+GulHQ9W02f4g2vjr/hYdw18k&#10;qWN5eM774P42RNj7N3zf+PUAd98YPjprfw9i+Ja6Po1rqVx4Y0XTtSs4ZZW/0qW6nuE2N/36/wDH&#10;qpeCv2m7bxp4E+H+taPpawXOteJE8OaxpdwGEul3WyVrhG/2wyfxfe37qTxp8HPFPj3wr48vLiDT&#10;9M8SeJLHTrKLTkvGaG3S1uHlw0+z5mZpZf4KzNc/ZZ1K3/aU0jx94Z1KHTfDF5frqniXRvmP2i8g&#10;SVbe4i/2n81/N/8AZqCjp/CvxU8UfF7SdU1H4dWGiDw/YarLpsV1rks//Ex8qXZPKmz7i7t/3t27&#10;Fee+Mv2vtd8KeFfjdq0XhrTpm+Hmr2ukQQvcy/6V5+z967dv9b/9lXW/AX4V+P8A4Bza34Sto9J8&#10;QeBZ9TutS0e9e+liu7Pz5WlaCdNj+b87t8+6uB8efsj+MvEng39oTTbOfRRP4916z1LSd08vyJF5&#10;O/z/AJPvfI396gk+x0ffFu/vUVzfhPUPEt5bsde0Ky0hl+79n1Nrzd/5CSigDp6K8t+OPxctfgn8&#10;O7jxA1g2o6g91BpunWKSbPtV5PLsiTd/vP8AM3+9XL/E6b40+C/A3iLX/Dl34W13ULGx+1RaB/Y1&#10;wjyyh90qJL9q/iTd/wACoA96or5A1j9p3xN4u+Eur+PPhPYabNpENjYx2aaxay7rrVrq6RGt+Jf+&#10;WQlG9v8Anq3+9XZfD39pZviT4f8AhlqGlWUVhcaz4guND8Q6bd7vO0u6isrqWWL/AHvNh/j/AL1A&#10;H0bRXzp4K+LHiL4oeA08faJregeDPBjahKlm+t2rStdWUVxsaWWX7QnlO2yVv4v9qtT/AIWZ4h8d&#10;fE7xf4H8DT6dpSeFLa1a+1jULV70NdXCeakKIJU/g+Zn3fx/8CoA93or4rn/AGuvGo+Htojadouj&#10;+M7D4h2/gHXkZJbq3R5W/wCPi3/e7umG+evaP2dfHnijxrD4vt/ENjp76dpOtS2Gla5paNFb6tEP&#10;vSojM/8AHu3Nvbc26gD2yiviS6/aq8eRfEjxV4e0seGri40nxvb+GLPw/teK91C1lw0s+57jhl3M&#10;+6u6s/2hfFMGn/HTRLyxsj4y8FailtottbRNsv0vE/4lu4ebu3PK3z/NQB9Q0V8xeB/2itZ8dfC/&#10;4Varo8FlDrviK3urrV0ljeVLVLOJ/tXG/d/r/KT5m/5a1yn7Pf7RnxG+Jt98LWuLLQtU0zxfpd1q&#10;eq2+mWssT+H9m7yndmlfesrf3/mb5v8AaoA+yKK+LPDv7RHxbv8A4G+J/ilZ2/hnVbXw1quoxX3h&#10;j7HPFLJa2cr+a8U/2h8S8bvmRq6b/hpjUNY+NWk+GbPxB4d8JeEtT8G2viyzvtbg3TStPL/qvmuE&#10;+b+KgD6tor5i8WftE+KvCXxc8aeF7HRoPEmn6D4B/wCEpsLaxVvtd/cebs2btz/5f+Kug+B/xG8Q&#10;/GjwaPEuheOPCupWN5bRf6Nb6VL5unXWP3sUv+lbv++vmoA99or4otf2mPiZb/s2/E/4nG78OtP4&#10;S1K/sItLTR5dk/kS7PNZvtW75926uq0X45fECzk+JcT2mi63pXh3wumtWmvafayxRfbNjSvYS/vW&#10;3y/xff8A4vm+9QB9W0V8wfD34/a/4o/Z5vfiB/wk3hfVNcTwu2uNoNjbf8ecvk+btl/0h2rsP2a/&#10;ibefFLwPomvX/ivw/ql/qGmW97PpGixbGsJJRubd/pErfx/xUAe30V8yeGfjprfjr40eJfh5BqWj&#10;eCtS8P6sIo9E1mxlluNZ077zXcTean3vm/vf7X3q4vxf+1t430P4ffE/V7ez0NLzwv8AEBPCFqjQ&#10;SsjW7SxJ5rfvf9b+93UAfZ9FfJf/AA014n+Hnhf4qXviDTNN1zT/AAzqdrpvh7VdGje1tteup/8A&#10;lj87y/Mkr7ZX3t/F/FXReL/iz8Q/gr4+8AQ+K00LXPCPi/UU0OWbS7WW3uNLv5fufflfzYmbd/t0&#10;AfSVFeL/ALOPxW1v4rWHj863Fp8Evh7xff8Ah+3SxRvmig2fO+52+ZtzUUAaX7QXwSi+Ovwtu/Co&#10;1CXRrzz4r2x1KH5mtbqJ/NSX/a+at/4fxePIdKij8ZP4fe+jTEk2iifZK3979793/wAers0+6a8l&#10;+J37Svw4+EMn2TxJ4khgv8Y+xW++e4/4Eibv/HqZrTpVK0uSlHmOI8D/ALNOueD/ANme3+HEmt2d&#10;7qsOtLqn23a/lf8AIV+2t/tf3qu3n7K8dp+0tY/E7RdX/srSJN11q+gonyXt/wCTLBFdezbLiXd/&#10;e/4G1e+W8kVzbrNEdyt827+9XEfEr41+Cfg/ZifxRr9rpW5dywSPulk+ifeaiwRp1Kk+SMdT59uv&#10;2P8AxhL8F/GPwXs/EulN8PdWnll0y9voJW1DS0luPtDRf3Z/n3/Nu/ir0BPgX4s8D/GTVvHPgbVt&#10;Oa28S2VtBr+j60soWSeBNkN1FKm4h8fe3bt1eweCfFmlePfDGna/o0v2nTb6L7RBN/eVqj8Z+NNC&#10;+Hfh+XV/EWqW2k6dENr3F1Lgf/ZNQR7Op7T2XL7x8/ax+x69x4S0nT7TXLabU5PHsXjjXtQubb5L&#10;yVXZniVPyUb2/wB7dXdfAP4J6t8CtS8XaLDq8F58P7rUGv8Aw/p/z+fpfm/PLBu/55b9zD611eif&#10;F7wfq3gC28YjWILDw5OrPFfagfI/ib/nrUnw2+LXhb4paHd6x4a1H7ZpVvcSWz3DK6JvT5m+9/vf&#10;eq+Vm31evHm5o/CeA6x+xfqXiiT4r6JqWqaTF4c8ceIrfXFuoYna/sPK28JuH+tbZ/rd38bfer0P&#10;Wv2bzqn7SWk/EmHVzb6RDp8dvqWk7GZr66gd2tZWb/Y81m/3sVf8H/tS/DPxx48Pg7QtfW/1f5jH&#10;5Ucnlv8AxPtl6N/FXQ/Ev43+CPg1Zwv4t8SW2mhvmijO6SV/+AgM3/AqOUqWDxEZ+z9nLmkcP8Jf&#10;2abn4Y638Rb460uoQa7c3n9iwFW/4ldvcytPKn+1unfc3+5XGfCP9j/xD8G9Y+GOtaH4i0+PWNH0&#10;x9D8V/upRDrdnveVG/67q7ffevXPhX+0d8P/AIwzTW3hXX4ru5jG5rVo3in/AN7D/er1ft1qJGVa&#10;jUoS9nVjyny34J/Zl8XaP8I/Ffwz1XxJZRaL4g1O/uptT0xJXvTa3krvLD8/3X+d/wB7833q6Bfg&#10;D4h8K/Ha18deErjRTo9r4Sg8KxaVqnn74kjuPN3bxurs/iB+0X8OfhHILTxN4rsrG9+99k3tLP8A&#10;8CRdzVgeAP2vvhd8RvEEWhaJ4hD6nOP3UM9vLEZP+BMKqx1RwOKlT9pGnLlIJ/gz4rt/jhrnxM0f&#10;VNGS+uvB0Xh+1s7uKfZ9qW4efzZfm3bPn/3qf8LvgXL4R+Kfij4mao+nafruv2NvZXel6DGwtGZX&#10;Z2uHZhuknbd/+1urqPiD+0B8PvhGoj8U+KLTTrhl3C1+aWbH97Ym5q5nwH+2J8KfiJrtvoejeJg+&#10;o3R2wRXUEsXmf7G5h96jlJjgcVUp+1jTly+hxZ/ZO1yT9mb4nfDN/ENn/aXi/Vb+/ivtj7Lf7Tde&#10;b8/8TVds/wBlnW/DviDx8vhzXrOy8L+NtBe11PSZYn/dat5PlfbYsf3/APlr/fr6QmmhtYJJJHWO&#10;JfvM1eE69+218G/C989jP4ygvX/iewhlul/76QNQY0cLXxMuWjGUg8G/Bnxppf7PVx8MdTvPDwWP&#10;wzJoEGoWnn75Zfs/k+bLv/76/ir0r4M+Bpfhn8LPCvhW5ulv7rSdNgspbuNNvmsiY3Vs+FfFGleM&#10;PD9prOjXsV9pl0nmw3ETZEgrjbb4/eBLj4jWfga0123vfEd15pW0tT5uzYGZ9zVNhxo1ZSlHl+E4&#10;f4gfATxB8XvEmhS+I20G1svDOvxavo+p6Wso1Pykfd9ndm6b/wCNg3zf+PVyHiT9jvW9Y8E/EfQo&#10;tcsIJfFXj1fF8ErRSf6PF58T7H/vP+6/8er6D8f/ABO8K/CfSP7S8Ua3baPaM2Fad+Wb/wBCauW+&#10;Ff7S3w8+MF9cad4W8Qfb723Xc1rLFLFLt/vfvfvVXKEcLXnT9rGMuU8o1z9jGfUtL+J/gyDxGbT4&#10;feJ7lNc0e3iV2utB1TzfNd4v+mTS/Nt/3q7aP4N+MfHGoeBZPiTqejzxeEr7+10t9Ail2X94m4RS&#10;y+b9z7zNt+b5v4/73pvjj4keF/hbojap4l1i20iwHG+4b7zf+hM1ch8LP2nPhx8XtRl03wx4iW5v&#10;4V3/AGSeKWKXH975/vUcpUcLXnT9rGMuU5/4M/CHxz8I9U8ZQxXvh2/0bxB4ov8AxEJXFx9qi+1P&#10;9z/a/wB7dRX0FRUHKQL8iAV8N/8ABTL4c2y+B/DviixtI4WtdQlt7lkT5m8/5tzf3vnT/wAfr7lV&#10;VjC15D+1Z4Kj8ffAHxtpSojTJYtdRf8AXSP97/T/AMeq18R62T4qWDx9Kt/eK37I/jJfHn7P/hHU&#10;PN3TrZiCf/rony/03f8AAq8G/wCCj0n9raZ4d8MaVaQvqUi3GuXku3975FtE/wDF97+OWj/gmJ4z&#10;/tHwb4q8NSy/vbG9W8X/AHZ/vf8AjyH/AL6ro/CuiJ8dv2mvi7qVwd+j6PpH/CIQbv70m43H/j+7&#10;/vqtPtH006P9n53Wry+Gn73/AIF/w5o/8E5fGg8RfAf+ypZA82iajPa/99fvf/arVb/4KAa9LD8H&#10;bLwhp2G1Xxbq0GmwIPvff3N/49s/76rwH/gm/wCILrwr8XvGPgrUP9dPH5rq3/PWBtj/APo1q9m8&#10;aKPix+3J4b0LiTSvAWmPqU/b/TJe35PE1VKPvGmPw8aOdTrr4f4n9f8AbxZ/af8Agz4Z0D9l3Vlb&#10;TIby/wBC0aO2s72ZN8sW1vvL/vfNu/vbq8a/ZM8K6r8YfgfL4ItNRn0vQ7jU55Nev4X/AHrRNt22&#10;q/7UvzM7/wDx2vqf9swf8YweOP8Arz/9qrXkn/BMlh/wqHWh0P8Abc//AKKip/3hYbEz/sevXlrL&#10;nK3ir4T+B/2IdJ1z4l6TJdX2oy2f9l6bYahJ5v8ApUjszNu/9C/3H/vV6b+yv8NRpngMeJPEkf8A&#10;aXi/xIov9Sup1w3z/MsX4bv++t1fP3/BTjWJZtd+HvhrKwW7efey7f7zNs3/APof/fdet2/7Gvi+&#10;ONDH8efG0akf8/Dcf+RKlGNZe0wEK+Jr8tSpf3v8PofPv7Z3gq0/Zz+OXhLx54Pi/s/7fK11NbW/&#10;3fPjf97/AN/fN+b/AIH/AHq+hf2tv2hNQ+Hfhzw/4S8EuieMfFjbLaZP+XaJ/wDlr/vMzf8AobUs&#10;f7Cmla9cWUvjjx34o8dJZtvjt9TvcxfN9/8AvP8AN/vV4T48u/8AhJv+CkWi2Fy+bTSLmC1gX/dt&#10;/N/9Gu9V7p34aWGzJ0YSl7R0IylL+8fZXwt+Bvhr4f8AgS10RrGDVLuRPNvtQvo/NmvLp/8AWyys&#10;3zMXavPPip8P/Bf7Nfgbx98SfC3huxh8TfZ3ljuHTcY5ZX2/L/d+Z93+1X0siqqgjr2rnPG3grTf&#10;iB4N1Xw3qsXmWGoQvby7MbhuH3v97+KsubU+Kp4+p7e9SUuST94+UP8AgnZZ6b4m8A+KNe1Irq3i&#10;TUNXb+0rq6+aZ/l3Jv3f77N+NfRen/AHwFpvjibxbF4Ysk8Qyj5rzyhlf9tf9v8A2vvV+dWs6L8T&#10;/wBhH4nf2hC327Rbptv2r5vsuoR/9Nf+mv8A49/v196fs9/tMeFPj7oBfS5mstXt1H23Srhv3sX+&#10;1/tL/tf99VpLX3j6rPMJXUpY/By5qEv5fsnEeMPDHjX4xfHSDQdS0i5034PaH89ysx2f2xcfeG7n&#10;dJFux/4/uqL9vbwPol5+zrruoDTrdr7TZIJbe4WP50LThW+b/gb17p48+IXhn4WaA+q+JdUt9JsR&#10;8q+cfmdv9j+Jmr5p/ax8b694u/Zr8TzW/g+80bw00cH+la9ceVdv+/Tn7L8zfe/56sjVmviPKyup&#10;WrYrDyj7sYyX9epY/YF0228Yfs0vpWsQfb7D+0rpGhm/i+fzf/Qq+ePB7Wnw5/b61dNI0nfFa3d9&#10;FaabafJ5srW7bU/76b73/Aq+mP8Agmz/AMkBk/7Clz/Na+ffDHzf8FMLj/sL3n/pJLWv2pH1MWv7&#10;TzCP2eWR9ZWf7L/h7xnNLrfxIhj8W+J5k+be0v2SzX/njapu+5/tN8zfeb71fFWjaNZ/Av8Abu/s&#10;zSFu5tPsb2VILeH97LJ59o7+V/tfPL/F/wACr9UOWjODjK1+Z3ikbf8AgpUQf+gpa5/8BFoieXw7&#10;iqlaVenUl7vLL3T61t/2Y9H8eXCeIPibbx+KPENwp2WsjObLTE/55W6f+hSt8zMN1fFfiDwVafBD&#10;9vLRtG8N+Zb2H9rWbxLudtqzj96m7/tq9fqhHzEMHHy1+aP7QWV/4KHaBu5/4mGk/wDstFP4hcOY&#10;ytVr1qUpe7yy90/TOL/Vx/7lFEH+pT/dormPhHuPqCaFbi2dGG5WHzbv4qnopAtHc/K/9nnXv+Gc&#10;f2lviFpV4xktLGz1NPm/iEB81f8Avrb/AOPV9jfsT+E59B+Bdjquo/vNU8T3E+uXjP8AeZ52z/6D&#10;ivn39or9lrV/iN+1x5OkTw2Gn6vpkeoahN5mPLTmCX5P42bH/j1fe2laXDo+lxWVuuyOCLatbyPu&#10;c8x1GvhqU4S9+oo83/bp+cOt/wDFj/8AgogbxP3VhqV/9o+b+7eJ8/8A5FZ6+hf2I7JvFU/xE+Js&#10;y4k8Xa5K9szf8+sTuE/9CeuC/bx+BOrfET4rfDhvDrwQ6rqcVxYb5ZNmzyv3obd/21lr6z+EXw/t&#10;/hf4B0fwzat5sWn23kl/77j77/8AAn3N/wACqubQvMcbRnllGUf4so8v/bsWcJ+2X8v7Mvjof9Of&#10;/s615H/wTH/5JBruOv8Abdx/6BFXsX7YsDTfs3eNoozhmtv/AGqtcX+w78I/Ffwl+H9/YeJ4LWKS&#10;9vvtkDW1z5r/ADL83m/98f3m+9TjL3Dz8PUpxyKtCUvelI8Q/wCCn/h6WPUvA+vQ7gnlz2bsP727&#10;zf6NX2b8EfH9r8TPhf4f8Q2kisl5ao8uz+GT+P8A8e3VS+OHwX0r44fDvUfDOpfuvOHm2t0PvQTj&#10;7r/r/wCPNXwz4Rs/jh+xv4mfRLW30zW9Mv5Cy2811+4k9ZV+bejf5+aoO7C06WcZbHCQly1qfw3+&#10;0fpjtHHNflt+09PL8Hf2308TSqyWj3Nhqn+9F9yX/wBAlr7b8G6f8SPG0Vvc+NLqz8HWe8sui+H5&#10;3kuJSOomuu2O4T7396ud/a2/Zfj+P3hexudJuEsvFml7xZzS/wCrnVsh4pfxBbd7H+9RGXIcGS4i&#10;nleN/fy92fuyPf8AS7yDUNNtrq1lWaCaPfGyNu3bvm3VqLlgTn9K/O39n/xR+0J8N9Tb4f2ul6Tr&#10;cVqzYXVb4f6P/wBtVbd/6FX0P4m8J/F7R/CE/iOx1HTde8dxx7bPR4Xe10yz3fecbm3TycH5pW/+&#10;ynlOXG5P9VxHJ7aPLL4f66HtfijwnpHjfQbvQ9bsYdS025XZLb3Cbg1fmf8ADvwbd/BL9u+Hwro9&#10;zJNHDfvH87/M1rLD5vz/AN75W/76r3P4K/tEfHPV4YdBuPA+k+IL+33RnUJdWS1Z/wDab79enfBb&#10;9m+Twp8QNZ+I/jK+t9V8aaszAtZq32ezR8fuot3zN1HzP6/72b+E9rD+2yCFejipLllH4b81z53+&#10;G+un9oH9u6/uNbYS6Z4a+0/2VZOnyL5UuxH/AN7c3m/71fR/7dRVf2XPGG4gti2+9/18JXyp8Ufg&#10;r8SP2eP2hX8ZeCzbXEGrX081izzL8/nvueCVXbplv/Zt26vcfiF8KPiP8Qvgj4tvvG1zpsnig6c7&#10;6foWmr/odl/FK+5n+aVv727/ANCan0OvEQo/WMHjIVI+yXL6/wBdzS/4Js5/4UDIP+opc/8AstfP&#10;vhjP/DzC49f7XvP/AEklr2r9ivwP8UfB3gGO0u49E0/R7q8e8V3Z7i7ctkumA23PyH5mb+KuF8F/&#10;BXxhqH7bniHxlp1rZDSdL1qcTfabnBIaLDFfvNuzLu9KfN7x0OpSjmeOn7SPvRkff8f+r5/u1+Zv&#10;irn/AIKWN6f2pa/+ki1+mCw7o/qK+CL/AOBvjTxP+3JrHi7R7Wx/szSNRtXka6udhdPsibj/ABNu&#10;+aojufOcOVKdKdeVWXL7sj75i/1Y/wB2vzQ/aC/5SG6J/wBhDSf/AGWv0uVdsWxf7tfn78dvgj47&#10;8Ufto2+s+GbSxm+ypZahG17d7Ij5Q6MB833qqlL3h8N1KdPFVJVJcvuyP0Ft/wDUJ/u0Vh+FP7ZX&#10;Q4Dr32L7fj5/7P3+SPpv+aiudnytRe8z/9lQSwECLQAUAAYACAAAACEAKxDbwAoBAAAUAgAAEwAA&#10;AAAAAAAAAAAAAAAAAAAAW0NvbnRlbnRfVHlwZXNdLnhtbFBLAQItABQABgAIAAAAIQA4/SH/1gAA&#10;AJQBAAALAAAAAAAAAAAAAAAAADsBAABfcmVscy8ucmVsc1BLAQItABQABgAIAAAAIQALai/RwAIA&#10;AKsGAAAOAAAAAAAAAAAAAAAAADoCAABkcnMvZTJvRG9jLnhtbFBLAQItABQABgAIAAAAIQA3ncEY&#10;ugAAACEBAAAZAAAAAAAAAAAAAAAAACYFAABkcnMvX3JlbHMvZTJvRG9jLnhtbC5yZWxzUEsBAi0A&#10;FAAGAAgAAAAhAEhoHAvcAAAABQEAAA8AAAAAAAAAAAAAAAAAFwYAAGRycy9kb3ducmV2LnhtbFBL&#10;AQItAAoAAAAAAAAAIQCVQIh6XT8AAF0/AAAUAAAAAAAAAAAAAAAAACAHAABkcnMvbWVkaWEvaW1h&#10;Z2UxLmpwZ1BLBQYAAAAABgAGAHwBAACvRgAAAAA=&#10;">
                <v:rect id="Rectangle 6" style="position:absolute;left:2740;width:687;height:309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E9256A" w:rsidP="00E9256A" w:rsidRDefault="00E50B58" w14:paraId="0A6959E7" wp14:textId="77777777">
                        <w:hyperlink r:id="rId13">
                          <w:r w:rsidR="00E9256A">
                            <w:rPr>
                              <w:b/>
                              <w:sz w:val="36"/>
                            </w:rPr>
                            <w:t xml:space="preserve"> </w:t>
                          </w:r>
                        </w:hyperlink>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7" style="position:absolute;top:39;width:13773;height:1534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nNwwAAANsAAAAPAAAAZHJzL2Rvd25yZXYueG1sRI9Ba8JA&#10;FITvgv9heQUvUjdKSUp0FRGEHG2aQo+P7DMJzb4N2U2M/nq3UOhxmJlvmN1hMq0YqXeNZQXrVQSC&#10;uLS64UpB8Xl+fQfhPLLG1jIpuJODw34+22Gq7Y0/aMx9JQKEXYoKau+7VEpX1mTQrWxHHLyr7Q36&#10;IPtK6h5vAW5auYmiWBpsOCzU2NGppvInH4yCYcPfl4m+8mXzOPqky4p4XRVKLV6m4xaEp8n/h//a&#10;mVbwlsDvl/AD5P4JAAD//wMAUEsBAi0AFAAGAAgAAAAhANvh9svuAAAAhQEAABMAAAAAAAAAAAAA&#10;AAAAAAAAAFtDb250ZW50X1R5cGVzXS54bWxQSwECLQAUAAYACAAAACEAWvQsW78AAAAVAQAACwAA&#10;AAAAAAAAAAAAAAAfAQAAX3JlbHMvLnJlbHNQSwECLQAUAAYACAAAACEAMnAJzcMAAADbAAAADwAA&#10;AAAAAAAAAAAAAAAHAgAAZHJzL2Rvd25yZXYueG1sUEsFBgAAAAADAAMAtwAAAPcCAAAAAA==&#10;">
                  <v:imagedata o:title="" r:id="rId14"/>
                </v:shape>
                <w10:anchorlock/>
              </v:group>
            </w:pict>
          </mc:Fallback>
        </mc:AlternateContent>
      </w:r>
    </w:p>
    <w:p w14:paraId="5DAB6C7B" w14:textId="77777777" w:rsidR="00E9256A" w:rsidRDefault="00E9256A" w:rsidP="00220AE3">
      <w:pPr>
        <w:pStyle w:val="Default"/>
        <w:jc w:val="center"/>
        <w:rPr>
          <w:b/>
          <w:bCs/>
          <w:sz w:val="44"/>
          <w:szCs w:val="44"/>
        </w:rPr>
      </w:pPr>
    </w:p>
    <w:p w14:paraId="02EB378F" w14:textId="658D5577" w:rsidR="00E9256A" w:rsidRDefault="00C63E3C" w:rsidP="00220AE3">
      <w:pPr>
        <w:pStyle w:val="Default"/>
        <w:jc w:val="center"/>
        <w:rPr>
          <w:b/>
          <w:bCs/>
          <w:sz w:val="44"/>
          <w:szCs w:val="44"/>
        </w:rPr>
      </w:pPr>
      <w:r w:rsidRPr="00C63E3C">
        <w:rPr>
          <w:b/>
          <w:bCs/>
          <w:noProof/>
          <w:sz w:val="44"/>
          <w:szCs w:val="44"/>
          <w:lang w:eastAsia="en-GB"/>
        </w:rPr>
        <w:drawing>
          <wp:inline distT="0" distB="0" distL="0" distR="0" wp14:anchorId="451DE0FC" wp14:editId="214B6C7A">
            <wp:extent cx="4086225" cy="1114425"/>
            <wp:effectExtent l="0" t="0" r="9525" b="9525"/>
            <wp:docPr id="1" name="Picture 1" descr="H:\School Banne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Banner.jf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6225" cy="1114425"/>
                    </a:xfrm>
                    <a:prstGeom prst="rect">
                      <a:avLst/>
                    </a:prstGeom>
                    <a:noFill/>
                    <a:ln>
                      <a:noFill/>
                    </a:ln>
                  </pic:spPr>
                </pic:pic>
              </a:graphicData>
            </a:graphic>
          </wp:inline>
        </w:drawing>
      </w:r>
    </w:p>
    <w:p w14:paraId="0B039476" w14:textId="77777777" w:rsidR="004B3443" w:rsidRDefault="004B3443" w:rsidP="004B3443">
      <w:pPr>
        <w:rPr>
          <w:rFonts w:ascii="Arial" w:hAnsi="Arial" w:cs="Arial"/>
          <w:b/>
          <w:sz w:val="28"/>
          <w:szCs w:val="28"/>
          <w:u w:val="single"/>
        </w:rPr>
      </w:pPr>
    </w:p>
    <w:p w14:paraId="4318C0D5" w14:textId="43DDF639" w:rsidR="00D06C01" w:rsidRDefault="00D06C01" w:rsidP="00220AE3">
      <w:pPr>
        <w:pStyle w:val="Default"/>
        <w:jc w:val="center"/>
        <w:rPr>
          <w:b/>
          <w:bCs/>
          <w:sz w:val="44"/>
          <w:szCs w:val="44"/>
        </w:rPr>
      </w:pPr>
      <w:r>
        <w:rPr>
          <w:b/>
          <w:bCs/>
          <w:sz w:val="44"/>
          <w:szCs w:val="44"/>
        </w:rPr>
        <w:t>Wrexham County Borough Council</w:t>
      </w:r>
    </w:p>
    <w:p w14:paraId="117912A9" w14:textId="77777777" w:rsidR="00C130B3" w:rsidRDefault="00D06C01" w:rsidP="00220AE3">
      <w:pPr>
        <w:jc w:val="center"/>
        <w:rPr>
          <w:b/>
          <w:bCs/>
          <w:sz w:val="32"/>
          <w:szCs w:val="32"/>
        </w:rPr>
      </w:pPr>
      <w:r>
        <w:rPr>
          <w:b/>
          <w:bCs/>
          <w:sz w:val="32"/>
          <w:szCs w:val="32"/>
        </w:rPr>
        <w:t>Data Securit</w:t>
      </w:r>
      <w:r w:rsidR="00220AE3">
        <w:rPr>
          <w:b/>
          <w:bCs/>
          <w:sz w:val="32"/>
          <w:szCs w:val="32"/>
        </w:rPr>
        <w:t xml:space="preserve">y Incident Management Procedure for Schools </w:t>
      </w:r>
    </w:p>
    <w:p w14:paraId="6A05A809" w14:textId="4E61CFDD" w:rsidR="00D06C01" w:rsidRDefault="00D06C01" w:rsidP="00220AE3">
      <w:pPr>
        <w:pStyle w:val="Default"/>
        <w:jc w:val="center"/>
      </w:pPr>
    </w:p>
    <w:p w14:paraId="4A78A4A1" w14:textId="6DC3DC89" w:rsidR="00D06C01" w:rsidRDefault="00DB15F6" w:rsidP="007963D7">
      <w:pPr>
        <w:jc w:val="center"/>
        <w:rPr>
          <w:b/>
          <w:bCs/>
          <w:sz w:val="28"/>
          <w:szCs w:val="28"/>
        </w:rPr>
      </w:pPr>
      <w:r>
        <w:rPr>
          <w:b/>
          <w:bCs/>
          <w:sz w:val="28"/>
          <w:szCs w:val="28"/>
        </w:rPr>
        <w:t>March 2022</w:t>
      </w:r>
    </w:p>
    <w:p w14:paraId="5A39BBE3" w14:textId="2FA57BF9" w:rsidR="00FE7B83" w:rsidRDefault="00FE7B83" w:rsidP="00FE7B83">
      <w:pPr>
        <w:rPr>
          <w:b/>
          <w:bCs/>
          <w:sz w:val="28"/>
          <w:szCs w:val="28"/>
        </w:rPr>
      </w:pPr>
    </w:p>
    <w:p w14:paraId="7A91CCDB" w14:textId="466CDFC0" w:rsidR="002C2F67" w:rsidRDefault="002C2F67" w:rsidP="00FE7B83">
      <w:pPr>
        <w:rPr>
          <w:b/>
          <w:bCs/>
          <w:sz w:val="28"/>
          <w:szCs w:val="28"/>
        </w:rPr>
      </w:pPr>
    </w:p>
    <w:p w14:paraId="59D09BB2" w14:textId="32E6C8E5" w:rsidR="002C2F67" w:rsidRDefault="002C2F67" w:rsidP="00FE7B83">
      <w:pPr>
        <w:rPr>
          <w:b/>
          <w:bCs/>
          <w:sz w:val="28"/>
          <w:szCs w:val="28"/>
        </w:rPr>
      </w:pPr>
    </w:p>
    <w:p w14:paraId="5AB5CDB6" w14:textId="0E065C5D" w:rsidR="008232A3" w:rsidRDefault="008232A3" w:rsidP="00FE7B83">
      <w:pPr>
        <w:rPr>
          <w:b/>
          <w:bCs/>
          <w:sz w:val="28"/>
          <w:szCs w:val="28"/>
        </w:rPr>
      </w:pPr>
    </w:p>
    <w:p w14:paraId="25121508" w14:textId="77777777" w:rsidR="008232A3" w:rsidRDefault="008232A3" w:rsidP="00FE7B83">
      <w:pPr>
        <w:rPr>
          <w:b/>
          <w:bCs/>
          <w:sz w:val="28"/>
          <w:szCs w:val="28"/>
        </w:rPr>
      </w:pPr>
    </w:p>
    <w:p w14:paraId="0308A27F" w14:textId="7D4E8DE4" w:rsidR="002C2F67" w:rsidRDefault="002C2F67" w:rsidP="00FE7B83">
      <w:pPr>
        <w:rPr>
          <w:b/>
          <w:bCs/>
          <w:sz w:val="28"/>
          <w:szCs w:val="28"/>
        </w:rPr>
      </w:pPr>
    </w:p>
    <w:p w14:paraId="49A66708" w14:textId="77777777" w:rsidR="002C2F67" w:rsidRDefault="002C2F67" w:rsidP="00FE7B83">
      <w:pPr>
        <w:rPr>
          <w:b/>
          <w:bCs/>
          <w:sz w:val="28"/>
          <w:szCs w:val="28"/>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5"/>
        <w:gridCol w:w="3664"/>
      </w:tblGrid>
      <w:tr w:rsidR="002C2F67" w14:paraId="25FDD834" w14:textId="77777777" w:rsidTr="003648D6">
        <w:trPr>
          <w:trHeight w:val="597"/>
        </w:trPr>
        <w:tc>
          <w:tcPr>
            <w:tcW w:w="5425" w:type="dxa"/>
            <w:shd w:val="clear" w:color="auto" w:fill="auto"/>
            <w:vAlign w:val="center"/>
          </w:tcPr>
          <w:p w14:paraId="1DA8F786" w14:textId="77777777" w:rsidR="002C2F67" w:rsidRPr="00C3429A" w:rsidRDefault="002C2F67" w:rsidP="003648D6">
            <w:pPr>
              <w:rPr>
                <w:rFonts w:ascii="Verdana" w:hAnsi="Verdana"/>
                <w:b/>
                <w:bCs/>
                <w:sz w:val="28"/>
                <w:szCs w:val="28"/>
              </w:rPr>
            </w:pPr>
            <w:r w:rsidRPr="00C3429A">
              <w:rPr>
                <w:rFonts w:ascii="Verdana" w:hAnsi="Verdana"/>
                <w:b/>
                <w:bCs/>
                <w:sz w:val="28"/>
                <w:szCs w:val="28"/>
              </w:rPr>
              <w:t>Date Implemented:</w:t>
            </w:r>
          </w:p>
        </w:tc>
        <w:tc>
          <w:tcPr>
            <w:tcW w:w="3664" w:type="dxa"/>
            <w:shd w:val="clear" w:color="auto" w:fill="auto"/>
            <w:vAlign w:val="center"/>
          </w:tcPr>
          <w:p w14:paraId="762C8BD8" w14:textId="77777777" w:rsidR="002C2F67" w:rsidRPr="00C3429A" w:rsidRDefault="002C2F67" w:rsidP="003648D6">
            <w:pPr>
              <w:jc w:val="center"/>
              <w:rPr>
                <w:rFonts w:ascii="Verdana" w:hAnsi="Verdana"/>
                <w:bCs/>
                <w:sz w:val="28"/>
                <w:szCs w:val="28"/>
              </w:rPr>
            </w:pPr>
            <w:r w:rsidRPr="00C3429A">
              <w:rPr>
                <w:rFonts w:ascii="Verdana" w:hAnsi="Verdana"/>
                <w:bCs/>
                <w:sz w:val="28"/>
                <w:szCs w:val="28"/>
              </w:rPr>
              <w:t>March 2022</w:t>
            </w:r>
          </w:p>
        </w:tc>
      </w:tr>
      <w:tr w:rsidR="002C2F67" w14:paraId="19DEE4F1" w14:textId="77777777" w:rsidTr="003648D6">
        <w:trPr>
          <w:trHeight w:val="624"/>
        </w:trPr>
        <w:tc>
          <w:tcPr>
            <w:tcW w:w="5425" w:type="dxa"/>
            <w:shd w:val="clear" w:color="auto" w:fill="auto"/>
            <w:vAlign w:val="center"/>
          </w:tcPr>
          <w:p w14:paraId="165C0AC0" w14:textId="77777777" w:rsidR="002C2F67" w:rsidRPr="00C3429A" w:rsidRDefault="002C2F67" w:rsidP="003648D6">
            <w:pPr>
              <w:rPr>
                <w:rFonts w:ascii="Verdana" w:hAnsi="Verdana"/>
                <w:b/>
                <w:bCs/>
                <w:sz w:val="28"/>
                <w:szCs w:val="28"/>
              </w:rPr>
            </w:pPr>
            <w:r w:rsidRPr="00C3429A">
              <w:rPr>
                <w:rFonts w:ascii="Verdana" w:hAnsi="Verdana"/>
                <w:b/>
                <w:bCs/>
                <w:sz w:val="28"/>
                <w:szCs w:val="28"/>
              </w:rPr>
              <w:t>Review Date:</w:t>
            </w:r>
          </w:p>
        </w:tc>
        <w:tc>
          <w:tcPr>
            <w:tcW w:w="3664" w:type="dxa"/>
            <w:shd w:val="clear" w:color="auto" w:fill="auto"/>
            <w:vAlign w:val="center"/>
          </w:tcPr>
          <w:p w14:paraId="641522A4" w14:textId="663DDA04" w:rsidR="002C2F67" w:rsidRPr="00C3429A" w:rsidRDefault="00815E8A" w:rsidP="003648D6">
            <w:pPr>
              <w:jc w:val="center"/>
              <w:rPr>
                <w:rFonts w:ascii="Verdana" w:hAnsi="Verdana"/>
                <w:bCs/>
                <w:sz w:val="28"/>
                <w:szCs w:val="28"/>
              </w:rPr>
            </w:pPr>
            <w:r>
              <w:rPr>
                <w:rFonts w:ascii="Verdana" w:hAnsi="Verdana"/>
                <w:bCs/>
                <w:sz w:val="28"/>
                <w:szCs w:val="28"/>
              </w:rPr>
              <w:t>March 2025</w:t>
            </w:r>
            <w:bookmarkStart w:id="0" w:name="_GoBack"/>
            <w:bookmarkEnd w:id="0"/>
          </w:p>
        </w:tc>
      </w:tr>
      <w:tr w:rsidR="002C2F67" w14:paraId="57F72894" w14:textId="77777777" w:rsidTr="003648D6">
        <w:trPr>
          <w:trHeight w:val="597"/>
        </w:trPr>
        <w:tc>
          <w:tcPr>
            <w:tcW w:w="5425" w:type="dxa"/>
            <w:shd w:val="clear" w:color="auto" w:fill="auto"/>
            <w:vAlign w:val="center"/>
          </w:tcPr>
          <w:p w14:paraId="1701B297" w14:textId="77777777" w:rsidR="002C2F67" w:rsidRPr="00C3429A" w:rsidRDefault="002C2F67" w:rsidP="003648D6">
            <w:pPr>
              <w:rPr>
                <w:rFonts w:ascii="Verdana" w:hAnsi="Verdana"/>
                <w:b/>
                <w:bCs/>
                <w:sz w:val="28"/>
                <w:szCs w:val="28"/>
              </w:rPr>
            </w:pPr>
            <w:proofErr w:type="spellStart"/>
            <w:r w:rsidRPr="00C3429A">
              <w:rPr>
                <w:rFonts w:ascii="Verdana" w:hAnsi="Verdana"/>
                <w:b/>
                <w:bCs/>
                <w:sz w:val="28"/>
                <w:szCs w:val="28"/>
              </w:rPr>
              <w:t>Headteacher</w:t>
            </w:r>
            <w:proofErr w:type="spellEnd"/>
            <w:r w:rsidRPr="00C3429A">
              <w:rPr>
                <w:rFonts w:ascii="Verdana" w:hAnsi="Verdana"/>
                <w:b/>
                <w:bCs/>
                <w:sz w:val="28"/>
                <w:szCs w:val="28"/>
              </w:rPr>
              <w:t>: Mrs Macey</w:t>
            </w:r>
          </w:p>
        </w:tc>
        <w:tc>
          <w:tcPr>
            <w:tcW w:w="3664" w:type="dxa"/>
            <w:shd w:val="clear" w:color="auto" w:fill="auto"/>
            <w:vAlign w:val="center"/>
          </w:tcPr>
          <w:p w14:paraId="372D17CF" w14:textId="77777777" w:rsidR="002C2F67" w:rsidRPr="00C3429A" w:rsidRDefault="002C2F67" w:rsidP="003648D6">
            <w:pPr>
              <w:jc w:val="center"/>
              <w:rPr>
                <w:rFonts w:ascii="Verdana" w:hAnsi="Verdana"/>
                <w:bCs/>
                <w:sz w:val="28"/>
                <w:szCs w:val="28"/>
              </w:rPr>
            </w:pPr>
          </w:p>
        </w:tc>
      </w:tr>
      <w:tr w:rsidR="002C2F67" w14:paraId="01222E8E" w14:textId="77777777" w:rsidTr="003648D6">
        <w:trPr>
          <w:trHeight w:val="597"/>
        </w:trPr>
        <w:tc>
          <w:tcPr>
            <w:tcW w:w="5425" w:type="dxa"/>
            <w:shd w:val="clear" w:color="auto" w:fill="auto"/>
            <w:vAlign w:val="center"/>
          </w:tcPr>
          <w:p w14:paraId="3FDCA170" w14:textId="77777777" w:rsidR="002C2F67" w:rsidRPr="00C3429A" w:rsidRDefault="002C2F67" w:rsidP="003648D6">
            <w:pPr>
              <w:rPr>
                <w:rFonts w:ascii="Verdana" w:hAnsi="Verdana"/>
                <w:b/>
                <w:bCs/>
                <w:sz w:val="28"/>
                <w:szCs w:val="28"/>
              </w:rPr>
            </w:pPr>
            <w:r w:rsidRPr="00C3429A">
              <w:rPr>
                <w:rFonts w:ascii="Verdana" w:hAnsi="Verdana"/>
                <w:b/>
                <w:bCs/>
                <w:sz w:val="28"/>
                <w:szCs w:val="28"/>
              </w:rPr>
              <w:t>Chair of Governors: Mr Griffiths</w:t>
            </w:r>
          </w:p>
        </w:tc>
        <w:tc>
          <w:tcPr>
            <w:tcW w:w="3664" w:type="dxa"/>
            <w:shd w:val="clear" w:color="auto" w:fill="auto"/>
            <w:vAlign w:val="center"/>
          </w:tcPr>
          <w:p w14:paraId="0E2A2034" w14:textId="77777777" w:rsidR="002C2F67" w:rsidRPr="00C3429A" w:rsidRDefault="002C2F67" w:rsidP="003648D6">
            <w:pPr>
              <w:jc w:val="center"/>
              <w:rPr>
                <w:rFonts w:ascii="Verdana" w:hAnsi="Verdana"/>
                <w:bCs/>
                <w:sz w:val="28"/>
                <w:szCs w:val="28"/>
              </w:rPr>
            </w:pPr>
          </w:p>
        </w:tc>
      </w:tr>
    </w:tbl>
    <w:p w14:paraId="41C8F396" w14:textId="77777777" w:rsidR="00FE7B83" w:rsidRDefault="00FE7B83" w:rsidP="00FE7B83">
      <w:pPr>
        <w:rPr>
          <w:b/>
          <w:bCs/>
          <w:sz w:val="28"/>
          <w:szCs w:val="28"/>
        </w:rPr>
      </w:pPr>
    </w:p>
    <w:p w14:paraId="3D8B5AEF" w14:textId="09BE0315" w:rsidR="00FE7B83" w:rsidRDefault="002C2F67" w:rsidP="00FE7B83">
      <w:r>
        <w:lastRenderedPageBreak/>
        <w:t>D</w:t>
      </w:r>
      <w:r w:rsidR="00FE7B83">
        <w:t>ocument Control sheet</w:t>
      </w:r>
    </w:p>
    <w:tbl>
      <w:tblPr>
        <w:tblStyle w:val="TableGrid"/>
        <w:tblW w:w="0" w:type="auto"/>
        <w:tblLook w:val="04A0" w:firstRow="1" w:lastRow="0" w:firstColumn="1" w:lastColumn="0" w:noHBand="0" w:noVBand="1"/>
      </w:tblPr>
      <w:tblGrid>
        <w:gridCol w:w="4508"/>
        <w:gridCol w:w="4508"/>
      </w:tblGrid>
      <w:tr w:rsidR="00FE7B83" w14:paraId="0D941014" w14:textId="77777777" w:rsidTr="005327CA">
        <w:tc>
          <w:tcPr>
            <w:tcW w:w="4508" w:type="dxa"/>
          </w:tcPr>
          <w:p w14:paraId="53444F9A" w14:textId="77777777" w:rsidR="00FE7B83" w:rsidRDefault="007963D7" w:rsidP="005327CA">
            <w:r>
              <w:t xml:space="preserve">Title: </w:t>
            </w:r>
          </w:p>
        </w:tc>
        <w:tc>
          <w:tcPr>
            <w:tcW w:w="4508" w:type="dxa"/>
          </w:tcPr>
          <w:p w14:paraId="587AFB70" w14:textId="77777777" w:rsidR="007963D7" w:rsidRDefault="007963D7" w:rsidP="007963D7">
            <w:pPr>
              <w:spacing w:line="259" w:lineRule="auto"/>
              <w:ind w:left="2"/>
            </w:pPr>
            <w:r>
              <w:t xml:space="preserve">School Data Security Incident Management </w:t>
            </w:r>
          </w:p>
          <w:p w14:paraId="6B5AB5D5" w14:textId="77777777" w:rsidR="00FE7B83" w:rsidRDefault="007963D7" w:rsidP="007963D7">
            <w:r>
              <w:t>Procedure</w:t>
            </w:r>
          </w:p>
        </w:tc>
      </w:tr>
      <w:tr w:rsidR="00FE7B83" w14:paraId="45546EAA" w14:textId="77777777" w:rsidTr="005327CA">
        <w:tc>
          <w:tcPr>
            <w:tcW w:w="4508" w:type="dxa"/>
          </w:tcPr>
          <w:p w14:paraId="69838F89" w14:textId="77777777" w:rsidR="00FE7B83" w:rsidRDefault="007963D7" w:rsidP="005327CA">
            <w:r>
              <w:t xml:space="preserve">Version: </w:t>
            </w:r>
          </w:p>
        </w:tc>
        <w:tc>
          <w:tcPr>
            <w:tcW w:w="4508" w:type="dxa"/>
          </w:tcPr>
          <w:p w14:paraId="33B4891D" w14:textId="4E3D439B" w:rsidR="00FE7B83" w:rsidRDefault="007963D7" w:rsidP="005327CA">
            <w:r>
              <w:t>February 2021</w:t>
            </w:r>
            <w:r w:rsidR="00DB15F6">
              <w:t xml:space="preserve"> (Updated August 21)</w:t>
            </w:r>
          </w:p>
        </w:tc>
      </w:tr>
      <w:tr w:rsidR="00FE7B83" w14:paraId="4BB49975" w14:textId="77777777" w:rsidTr="005327CA">
        <w:tc>
          <w:tcPr>
            <w:tcW w:w="4508" w:type="dxa"/>
          </w:tcPr>
          <w:p w14:paraId="16136CB7" w14:textId="77777777" w:rsidR="00FE7B83" w:rsidRDefault="007963D7" w:rsidP="005327CA">
            <w:r>
              <w:t xml:space="preserve">Author name: </w:t>
            </w:r>
          </w:p>
        </w:tc>
        <w:tc>
          <w:tcPr>
            <w:tcW w:w="4508" w:type="dxa"/>
          </w:tcPr>
          <w:p w14:paraId="5708A037" w14:textId="77777777" w:rsidR="00FE7B83" w:rsidRDefault="007963D7" w:rsidP="005327CA">
            <w:r>
              <w:t>School Data Protection Officer</w:t>
            </w:r>
          </w:p>
        </w:tc>
      </w:tr>
    </w:tbl>
    <w:p w14:paraId="0E27B00A" w14:textId="77777777" w:rsidR="00FE7B83" w:rsidRDefault="00FE7B83" w:rsidP="00D06C01"/>
    <w:p w14:paraId="6CEAABF0" w14:textId="77777777" w:rsidR="00220AE3" w:rsidRPr="00FE7B83" w:rsidRDefault="00220AE3" w:rsidP="00D06C01">
      <w:r>
        <w:rPr>
          <w:b/>
          <w:sz w:val="23"/>
          <w:szCs w:val="23"/>
        </w:rPr>
        <w:t>CONTENTS</w:t>
      </w:r>
    </w:p>
    <w:p w14:paraId="1299C43A" w14:textId="77777777" w:rsidR="00220AE3" w:rsidRDefault="00220AE3" w:rsidP="00D06C01">
      <w:pPr>
        <w:rPr>
          <w:b/>
          <w:sz w:val="23"/>
          <w:szCs w:val="23"/>
        </w:rPr>
      </w:pPr>
    </w:p>
    <w:p w14:paraId="2AA00E51" w14:textId="77777777" w:rsidR="00220AE3" w:rsidRDefault="00220AE3" w:rsidP="00D06C01">
      <w:pPr>
        <w:rPr>
          <w:b/>
          <w:sz w:val="23"/>
          <w:szCs w:val="23"/>
        </w:rPr>
      </w:pPr>
      <w:r>
        <w:rPr>
          <w:b/>
          <w:sz w:val="23"/>
          <w:szCs w:val="23"/>
        </w:rPr>
        <w:t>POLICY</w:t>
      </w:r>
    </w:p>
    <w:p w14:paraId="6A1DBC2C" w14:textId="77777777" w:rsidR="00220AE3" w:rsidRDefault="00220AE3" w:rsidP="00220AE3">
      <w:pPr>
        <w:pStyle w:val="ListParagraph"/>
        <w:numPr>
          <w:ilvl w:val="0"/>
          <w:numId w:val="1"/>
        </w:numPr>
        <w:rPr>
          <w:b/>
          <w:sz w:val="23"/>
          <w:szCs w:val="23"/>
        </w:rPr>
      </w:pPr>
      <w:r>
        <w:rPr>
          <w:b/>
          <w:sz w:val="23"/>
          <w:szCs w:val="23"/>
        </w:rPr>
        <w:t xml:space="preserve">What is a personal data breach? </w:t>
      </w:r>
    </w:p>
    <w:p w14:paraId="48BDE068" w14:textId="77777777" w:rsidR="00220AE3" w:rsidRDefault="00220AE3" w:rsidP="00220AE3">
      <w:pPr>
        <w:pStyle w:val="ListParagraph"/>
        <w:numPr>
          <w:ilvl w:val="0"/>
          <w:numId w:val="1"/>
        </w:numPr>
        <w:rPr>
          <w:b/>
          <w:sz w:val="23"/>
          <w:szCs w:val="23"/>
        </w:rPr>
      </w:pPr>
      <w:r w:rsidRPr="00FE7B83">
        <w:rPr>
          <w:b/>
          <w:color w:val="000000" w:themeColor="text1"/>
          <w:sz w:val="23"/>
          <w:szCs w:val="23"/>
        </w:rPr>
        <w:t xml:space="preserve">School </w:t>
      </w:r>
      <w:r>
        <w:rPr>
          <w:b/>
          <w:sz w:val="23"/>
          <w:szCs w:val="23"/>
        </w:rPr>
        <w:t>Responsibilities</w:t>
      </w:r>
    </w:p>
    <w:p w14:paraId="4DDBEF00" w14:textId="77777777" w:rsidR="00220AE3" w:rsidRDefault="00220AE3" w:rsidP="00220AE3">
      <w:pPr>
        <w:rPr>
          <w:b/>
          <w:sz w:val="23"/>
          <w:szCs w:val="23"/>
        </w:rPr>
      </w:pPr>
    </w:p>
    <w:p w14:paraId="7A724E9F" w14:textId="77777777" w:rsidR="00220AE3" w:rsidRDefault="00220AE3" w:rsidP="00220AE3">
      <w:pPr>
        <w:rPr>
          <w:b/>
          <w:sz w:val="23"/>
          <w:szCs w:val="23"/>
        </w:rPr>
      </w:pPr>
      <w:r>
        <w:rPr>
          <w:b/>
          <w:sz w:val="23"/>
          <w:szCs w:val="23"/>
        </w:rPr>
        <w:t>PROCEDURE</w:t>
      </w:r>
    </w:p>
    <w:p w14:paraId="3E7A9F1C" w14:textId="77777777" w:rsidR="00220AE3" w:rsidRDefault="00220AE3" w:rsidP="00220AE3">
      <w:pPr>
        <w:pStyle w:val="ListParagraph"/>
        <w:numPr>
          <w:ilvl w:val="0"/>
          <w:numId w:val="1"/>
        </w:numPr>
        <w:rPr>
          <w:b/>
          <w:sz w:val="23"/>
          <w:szCs w:val="23"/>
        </w:rPr>
      </w:pPr>
      <w:r>
        <w:rPr>
          <w:b/>
          <w:sz w:val="23"/>
          <w:szCs w:val="23"/>
        </w:rPr>
        <w:t>Introduction</w:t>
      </w:r>
    </w:p>
    <w:p w14:paraId="2A5C4382" w14:textId="77777777" w:rsidR="00220AE3" w:rsidRDefault="00220AE3" w:rsidP="00220AE3">
      <w:pPr>
        <w:pStyle w:val="ListParagraph"/>
        <w:numPr>
          <w:ilvl w:val="0"/>
          <w:numId w:val="1"/>
        </w:numPr>
        <w:rPr>
          <w:b/>
          <w:sz w:val="23"/>
          <w:szCs w:val="23"/>
        </w:rPr>
      </w:pPr>
      <w:r>
        <w:rPr>
          <w:b/>
          <w:sz w:val="23"/>
          <w:szCs w:val="23"/>
        </w:rPr>
        <w:t>Containment and Recovery</w:t>
      </w:r>
    </w:p>
    <w:p w14:paraId="59BF8FE8" w14:textId="77777777" w:rsidR="00220AE3" w:rsidRDefault="00220AE3" w:rsidP="00220AE3">
      <w:pPr>
        <w:pStyle w:val="ListParagraph"/>
        <w:numPr>
          <w:ilvl w:val="0"/>
          <w:numId w:val="1"/>
        </w:numPr>
        <w:rPr>
          <w:b/>
          <w:sz w:val="23"/>
          <w:szCs w:val="23"/>
        </w:rPr>
      </w:pPr>
      <w:r>
        <w:rPr>
          <w:b/>
          <w:sz w:val="23"/>
          <w:szCs w:val="23"/>
        </w:rPr>
        <w:t>Assessing the risks</w:t>
      </w:r>
    </w:p>
    <w:p w14:paraId="0445E8DF" w14:textId="77777777" w:rsidR="00220AE3" w:rsidRDefault="00220AE3" w:rsidP="00220AE3">
      <w:pPr>
        <w:pStyle w:val="ListParagraph"/>
        <w:numPr>
          <w:ilvl w:val="0"/>
          <w:numId w:val="1"/>
        </w:numPr>
        <w:rPr>
          <w:b/>
          <w:sz w:val="23"/>
          <w:szCs w:val="23"/>
        </w:rPr>
      </w:pPr>
      <w:r>
        <w:rPr>
          <w:b/>
          <w:sz w:val="23"/>
          <w:szCs w:val="23"/>
        </w:rPr>
        <w:t>Assessing the Severity of the Incident</w:t>
      </w:r>
    </w:p>
    <w:p w14:paraId="5753DF09" w14:textId="77777777" w:rsidR="00220AE3" w:rsidRDefault="00220AE3" w:rsidP="00220AE3">
      <w:pPr>
        <w:pStyle w:val="ListParagraph"/>
        <w:numPr>
          <w:ilvl w:val="0"/>
          <w:numId w:val="1"/>
        </w:numPr>
        <w:rPr>
          <w:b/>
          <w:sz w:val="23"/>
          <w:szCs w:val="23"/>
        </w:rPr>
      </w:pPr>
      <w:r>
        <w:rPr>
          <w:b/>
          <w:sz w:val="23"/>
          <w:szCs w:val="23"/>
        </w:rPr>
        <w:t>Early notification</w:t>
      </w:r>
    </w:p>
    <w:p w14:paraId="22687333" w14:textId="77777777" w:rsidR="00220AE3" w:rsidRDefault="00220AE3" w:rsidP="00220AE3">
      <w:pPr>
        <w:pStyle w:val="ListParagraph"/>
        <w:numPr>
          <w:ilvl w:val="0"/>
          <w:numId w:val="1"/>
        </w:numPr>
        <w:rPr>
          <w:b/>
          <w:sz w:val="23"/>
          <w:szCs w:val="23"/>
        </w:rPr>
      </w:pPr>
      <w:r>
        <w:rPr>
          <w:b/>
          <w:sz w:val="23"/>
          <w:szCs w:val="23"/>
        </w:rPr>
        <w:t>Root cause analysis and Investigation</w:t>
      </w:r>
    </w:p>
    <w:p w14:paraId="0F0A9EDF" w14:textId="77777777" w:rsidR="00220AE3" w:rsidRDefault="00220AE3" w:rsidP="00220AE3">
      <w:pPr>
        <w:pStyle w:val="ListParagraph"/>
        <w:numPr>
          <w:ilvl w:val="0"/>
          <w:numId w:val="1"/>
        </w:numPr>
        <w:rPr>
          <w:b/>
          <w:sz w:val="23"/>
          <w:szCs w:val="23"/>
        </w:rPr>
      </w:pPr>
      <w:r>
        <w:rPr>
          <w:b/>
          <w:sz w:val="23"/>
          <w:szCs w:val="23"/>
        </w:rPr>
        <w:t>Notification of Breaches</w:t>
      </w:r>
    </w:p>
    <w:p w14:paraId="15CD42B3" w14:textId="77777777" w:rsidR="00220AE3" w:rsidRDefault="00220AE3" w:rsidP="00220AE3">
      <w:pPr>
        <w:pStyle w:val="ListParagraph"/>
        <w:numPr>
          <w:ilvl w:val="0"/>
          <w:numId w:val="1"/>
        </w:numPr>
        <w:rPr>
          <w:b/>
          <w:sz w:val="23"/>
          <w:szCs w:val="23"/>
        </w:rPr>
      </w:pPr>
      <w:r>
        <w:rPr>
          <w:b/>
          <w:sz w:val="23"/>
          <w:szCs w:val="23"/>
        </w:rPr>
        <w:t>Evaluation and Response</w:t>
      </w:r>
    </w:p>
    <w:p w14:paraId="3461D779" w14:textId="77777777" w:rsidR="00220AE3" w:rsidRDefault="00220AE3" w:rsidP="00220AE3">
      <w:pPr>
        <w:rPr>
          <w:b/>
          <w:sz w:val="23"/>
          <w:szCs w:val="23"/>
        </w:rPr>
      </w:pPr>
    </w:p>
    <w:p w14:paraId="4E5234EE" w14:textId="77777777" w:rsidR="00220AE3" w:rsidRDefault="00220AE3" w:rsidP="00220AE3">
      <w:pPr>
        <w:rPr>
          <w:b/>
          <w:sz w:val="23"/>
          <w:szCs w:val="23"/>
        </w:rPr>
      </w:pPr>
      <w:r>
        <w:rPr>
          <w:b/>
          <w:sz w:val="23"/>
          <w:szCs w:val="23"/>
        </w:rPr>
        <w:t>APPENDIX A</w:t>
      </w:r>
    </w:p>
    <w:p w14:paraId="6289952E" w14:textId="77777777" w:rsidR="00220AE3" w:rsidRDefault="00220AE3" w:rsidP="00220AE3">
      <w:pPr>
        <w:rPr>
          <w:b/>
          <w:sz w:val="23"/>
          <w:szCs w:val="23"/>
        </w:rPr>
      </w:pPr>
      <w:r>
        <w:rPr>
          <w:b/>
          <w:sz w:val="23"/>
          <w:szCs w:val="23"/>
        </w:rPr>
        <w:t>Types of breach</w:t>
      </w:r>
    </w:p>
    <w:p w14:paraId="0562CB0E" w14:textId="77777777" w:rsidR="00560A8B" w:rsidRDefault="00560A8B" w:rsidP="00560A8B">
      <w:pPr>
        <w:spacing w:after="88" w:line="266" w:lineRule="auto"/>
        <w:ind w:left="-5"/>
        <w:rPr>
          <w:b/>
        </w:rPr>
      </w:pPr>
    </w:p>
    <w:p w14:paraId="3856D236" w14:textId="77777777" w:rsidR="00560A8B" w:rsidRPr="00560A8B" w:rsidRDefault="00560A8B" w:rsidP="00560A8B">
      <w:pPr>
        <w:spacing w:after="88" w:line="266" w:lineRule="auto"/>
        <w:ind w:left="-5"/>
        <w:rPr>
          <w:rFonts w:cstheme="minorHAnsi"/>
          <w:b/>
          <w:sz w:val="23"/>
          <w:szCs w:val="23"/>
        </w:rPr>
      </w:pPr>
      <w:r w:rsidRPr="00560A8B">
        <w:rPr>
          <w:rFonts w:cstheme="minorHAnsi"/>
          <w:b/>
          <w:sz w:val="23"/>
          <w:szCs w:val="23"/>
        </w:rPr>
        <w:t xml:space="preserve">APPENDIX B </w:t>
      </w:r>
    </w:p>
    <w:p w14:paraId="4A16FCFB" w14:textId="77777777" w:rsidR="00560A8B" w:rsidRPr="00560A8B" w:rsidRDefault="00560A8B" w:rsidP="00560A8B">
      <w:pPr>
        <w:spacing w:after="87"/>
        <w:rPr>
          <w:rFonts w:cstheme="minorHAnsi"/>
          <w:b/>
          <w:sz w:val="23"/>
          <w:szCs w:val="23"/>
        </w:rPr>
      </w:pPr>
      <w:r w:rsidRPr="00560A8B">
        <w:rPr>
          <w:rFonts w:cstheme="minorHAnsi"/>
          <w:b/>
          <w:sz w:val="23"/>
          <w:szCs w:val="23"/>
        </w:rPr>
        <w:t xml:space="preserve">Assessing the Severity of the Incident – Calculation Examples </w:t>
      </w:r>
    </w:p>
    <w:p w14:paraId="34CE0A41" w14:textId="77777777" w:rsidR="00220AE3" w:rsidRDefault="00220AE3" w:rsidP="00220AE3">
      <w:pPr>
        <w:rPr>
          <w:b/>
          <w:sz w:val="23"/>
          <w:szCs w:val="23"/>
        </w:rPr>
      </w:pPr>
    </w:p>
    <w:p w14:paraId="267114BF" w14:textId="77777777" w:rsidR="00220AE3" w:rsidRDefault="00560A8B" w:rsidP="00220AE3">
      <w:pPr>
        <w:rPr>
          <w:b/>
          <w:sz w:val="23"/>
          <w:szCs w:val="23"/>
        </w:rPr>
      </w:pPr>
      <w:r>
        <w:rPr>
          <w:b/>
          <w:sz w:val="23"/>
          <w:szCs w:val="23"/>
        </w:rPr>
        <w:t>APPENDIX C</w:t>
      </w:r>
      <w:r w:rsidR="00220AE3">
        <w:rPr>
          <w:b/>
          <w:sz w:val="23"/>
          <w:szCs w:val="23"/>
        </w:rPr>
        <w:t xml:space="preserve"> </w:t>
      </w:r>
    </w:p>
    <w:p w14:paraId="38F5D2A0" w14:textId="77777777" w:rsidR="00220AE3" w:rsidRDefault="00220AE3" w:rsidP="00220AE3">
      <w:pPr>
        <w:rPr>
          <w:b/>
          <w:sz w:val="23"/>
          <w:szCs w:val="23"/>
        </w:rPr>
      </w:pPr>
      <w:r>
        <w:rPr>
          <w:b/>
          <w:sz w:val="23"/>
          <w:szCs w:val="23"/>
        </w:rPr>
        <w:t>Action / Tools available to the ICO</w:t>
      </w:r>
    </w:p>
    <w:p w14:paraId="5997CC1D" w14:textId="5DCD2E46" w:rsidR="00220AE3" w:rsidRDefault="00220AE3" w:rsidP="00220AE3">
      <w:pPr>
        <w:rPr>
          <w:b/>
          <w:sz w:val="23"/>
          <w:szCs w:val="23"/>
        </w:rPr>
      </w:pPr>
    </w:p>
    <w:p w14:paraId="0042E4D4" w14:textId="77777777" w:rsidR="00220AE3" w:rsidRDefault="00220AE3" w:rsidP="00220AE3">
      <w:pPr>
        <w:pStyle w:val="Default"/>
        <w:rPr>
          <w:b/>
          <w:bCs/>
          <w:sz w:val="23"/>
          <w:szCs w:val="23"/>
        </w:rPr>
      </w:pPr>
      <w:r>
        <w:rPr>
          <w:b/>
          <w:bCs/>
          <w:sz w:val="23"/>
          <w:szCs w:val="23"/>
        </w:rPr>
        <w:t xml:space="preserve">This document is split into two parts: </w:t>
      </w:r>
    </w:p>
    <w:p w14:paraId="110FFD37" w14:textId="77777777" w:rsidR="00220AE3" w:rsidRDefault="00220AE3" w:rsidP="00220AE3">
      <w:pPr>
        <w:pStyle w:val="Default"/>
        <w:rPr>
          <w:sz w:val="23"/>
          <w:szCs w:val="23"/>
        </w:rPr>
      </w:pPr>
    </w:p>
    <w:p w14:paraId="53579E15" w14:textId="77777777" w:rsidR="00220AE3" w:rsidRDefault="00220AE3" w:rsidP="00220AE3">
      <w:pPr>
        <w:pStyle w:val="Default"/>
        <w:rPr>
          <w:sz w:val="23"/>
          <w:szCs w:val="23"/>
        </w:rPr>
      </w:pPr>
      <w:r w:rsidRPr="00FE7B83">
        <w:rPr>
          <w:b/>
          <w:bCs/>
          <w:sz w:val="23"/>
          <w:szCs w:val="23"/>
          <w:u w:val="single"/>
        </w:rPr>
        <w:t>Policy</w:t>
      </w:r>
      <w:r>
        <w:rPr>
          <w:b/>
          <w:bCs/>
          <w:sz w:val="23"/>
          <w:szCs w:val="23"/>
        </w:rPr>
        <w:t xml:space="preserve">: </w:t>
      </w:r>
      <w:r>
        <w:rPr>
          <w:sz w:val="23"/>
          <w:szCs w:val="23"/>
        </w:rPr>
        <w:t>Sets out the</w:t>
      </w:r>
      <w:r w:rsidRPr="00FE7B83">
        <w:rPr>
          <w:color w:val="000000" w:themeColor="text1"/>
          <w:sz w:val="23"/>
          <w:szCs w:val="23"/>
        </w:rPr>
        <w:t xml:space="preserve"> school’s</w:t>
      </w:r>
      <w:r>
        <w:rPr>
          <w:sz w:val="23"/>
          <w:szCs w:val="23"/>
        </w:rPr>
        <w:t xml:space="preserve"> policy and approach to this area. </w:t>
      </w:r>
    </w:p>
    <w:p w14:paraId="6B699379" w14:textId="77777777" w:rsidR="00220AE3" w:rsidRDefault="00220AE3" w:rsidP="00220AE3">
      <w:pPr>
        <w:pStyle w:val="Default"/>
        <w:rPr>
          <w:sz w:val="23"/>
          <w:szCs w:val="23"/>
        </w:rPr>
      </w:pPr>
    </w:p>
    <w:p w14:paraId="4E9A53E4" w14:textId="77777777" w:rsidR="00220AE3" w:rsidRDefault="00220AE3" w:rsidP="00220AE3">
      <w:pPr>
        <w:rPr>
          <w:sz w:val="23"/>
          <w:szCs w:val="23"/>
        </w:rPr>
      </w:pPr>
      <w:r w:rsidRPr="00FE7B83">
        <w:rPr>
          <w:b/>
          <w:bCs/>
          <w:sz w:val="23"/>
          <w:szCs w:val="23"/>
          <w:u w:val="single"/>
        </w:rPr>
        <w:t>Procedure</w:t>
      </w:r>
      <w:r>
        <w:rPr>
          <w:b/>
          <w:bCs/>
          <w:sz w:val="23"/>
          <w:szCs w:val="23"/>
        </w:rPr>
        <w:t xml:space="preserve">: </w:t>
      </w:r>
      <w:r>
        <w:rPr>
          <w:sz w:val="23"/>
          <w:szCs w:val="23"/>
        </w:rPr>
        <w:t>Sets out the practical steps to be taken when incidents occur.</w:t>
      </w:r>
    </w:p>
    <w:p w14:paraId="46F37093" w14:textId="77777777" w:rsidR="00220AE3" w:rsidRPr="00220AE3" w:rsidRDefault="00220AE3" w:rsidP="00220AE3">
      <w:pPr>
        <w:pStyle w:val="Default"/>
        <w:rPr>
          <w:sz w:val="23"/>
          <w:szCs w:val="23"/>
          <w:u w:val="single"/>
        </w:rPr>
      </w:pPr>
      <w:r w:rsidRPr="00220AE3">
        <w:rPr>
          <w:b/>
          <w:bCs/>
          <w:sz w:val="23"/>
          <w:szCs w:val="23"/>
          <w:u w:val="single"/>
        </w:rPr>
        <w:lastRenderedPageBreak/>
        <w:t xml:space="preserve">POLICY </w:t>
      </w:r>
    </w:p>
    <w:p w14:paraId="1F72F646" w14:textId="77777777" w:rsidR="00220AE3" w:rsidRDefault="00220AE3" w:rsidP="00220AE3">
      <w:pPr>
        <w:pStyle w:val="Default"/>
        <w:rPr>
          <w:b/>
          <w:bCs/>
          <w:sz w:val="23"/>
          <w:szCs w:val="23"/>
        </w:rPr>
      </w:pPr>
    </w:p>
    <w:p w14:paraId="116F8FC6" w14:textId="77777777" w:rsidR="00220AE3" w:rsidRDefault="00220AE3" w:rsidP="00220AE3">
      <w:pPr>
        <w:pStyle w:val="Default"/>
        <w:rPr>
          <w:sz w:val="23"/>
          <w:szCs w:val="23"/>
        </w:rPr>
      </w:pPr>
      <w:r>
        <w:rPr>
          <w:b/>
          <w:bCs/>
          <w:sz w:val="23"/>
          <w:szCs w:val="23"/>
        </w:rPr>
        <w:t xml:space="preserve">1. What is a personal data breach? </w:t>
      </w:r>
    </w:p>
    <w:p w14:paraId="08CE6F91" w14:textId="77777777" w:rsidR="00220AE3" w:rsidRDefault="00220AE3" w:rsidP="00220AE3">
      <w:pPr>
        <w:pStyle w:val="Default"/>
        <w:rPr>
          <w:sz w:val="23"/>
          <w:szCs w:val="23"/>
        </w:rPr>
      </w:pPr>
    </w:p>
    <w:p w14:paraId="2B14FACD" w14:textId="77777777" w:rsidR="00220AE3" w:rsidRDefault="00220AE3" w:rsidP="00220AE3">
      <w:pPr>
        <w:pStyle w:val="Default"/>
        <w:rPr>
          <w:sz w:val="23"/>
          <w:szCs w:val="23"/>
        </w:rPr>
      </w:pPr>
      <w:r>
        <w:rPr>
          <w:sz w:val="23"/>
          <w:szCs w:val="23"/>
        </w:rPr>
        <w:t xml:space="preserve">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 </w:t>
      </w:r>
    </w:p>
    <w:p w14:paraId="61CDCEAD" w14:textId="77777777" w:rsidR="00220AE3" w:rsidRDefault="00220AE3" w:rsidP="00220AE3">
      <w:pPr>
        <w:pStyle w:val="Default"/>
        <w:rPr>
          <w:b/>
          <w:bCs/>
          <w:sz w:val="23"/>
          <w:szCs w:val="23"/>
        </w:rPr>
      </w:pPr>
    </w:p>
    <w:p w14:paraId="746AABEB" w14:textId="77777777" w:rsidR="00220AE3" w:rsidRDefault="00220AE3" w:rsidP="00220AE3">
      <w:pPr>
        <w:pStyle w:val="Default"/>
        <w:rPr>
          <w:b/>
          <w:bCs/>
          <w:sz w:val="23"/>
          <w:szCs w:val="23"/>
        </w:rPr>
      </w:pPr>
      <w:r>
        <w:rPr>
          <w:b/>
          <w:bCs/>
          <w:sz w:val="23"/>
          <w:szCs w:val="23"/>
        </w:rPr>
        <w:t xml:space="preserve">2. </w:t>
      </w:r>
      <w:r w:rsidRPr="00FE7B83">
        <w:rPr>
          <w:b/>
          <w:bCs/>
          <w:color w:val="000000" w:themeColor="text1"/>
          <w:sz w:val="23"/>
          <w:szCs w:val="23"/>
        </w:rPr>
        <w:t>School</w:t>
      </w:r>
      <w:r>
        <w:rPr>
          <w:b/>
          <w:bCs/>
          <w:sz w:val="23"/>
          <w:szCs w:val="23"/>
        </w:rPr>
        <w:t xml:space="preserve"> Responsibilities</w:t>
      </w:r>
    </w:p>
    <w:p w14:paraId="100C5B58" w14:textId="77777777" w:rsidR="00220AE3" w:rsidRDefault="00220AE3" w:rsidP="00220AE3">
      <w:pPr>
        <w:pStyle w:val="Default"/>
        <w:rPr>
          <w:sz w:val="23"/>
          <w:szCs w:val="23"/>
        </w:rPr>
      </w:pPr>
      <w:r>
        <w:rPr>
          <w:b/>
          <w:bCs/>
          <w:sz w:val="23"/>
          <w:szCs w:val="23"/>
        </w:rPr>
        <w:t xml:space="preserve"> </w:t>
      </w:r>
    </w:p>
    <w:p w14:paraId="3481FC15" w14:textId="067B78AC" w:rsidR="00220AE3" w:rsidRDefault="00220AE3" w:rsidP="00220AE3">
      <w:pPr>
        <w:pStyle w:val="Default"/>
        <w:spacing w:after="66"/>
        <w:rPr>
          <w:sz w:val="23"/>
          <w:szCs w:val="23"/>
        </w:rPr>
      </w:pPr>
      <w:r>
        <w:rPr>
          <w:sz w:val="23"/>
          <w:szCs w:val="23"/>
        </w:rPr>
        <w:t>2.</w:t>
      </w:r>
      <w:r w:rsidRPr="00DB15F6">
        <w:rPr>
          <w:sz w:val="23"/>
          <w:szCs w:val="23"/>
        </w:rPr>
        <w:t xml:space="preserve">1 </w:t>
      </w:r>
      <w:r w:rsidR="00DB15F6" w:rsidRPr="00DB15F6">
        <w:rPr>
          <w:sz w:val="23"/>
          <w:szCs w:val="23"/>
        </w:rPr>
        <w:t xml:space="preserve">Madras V.A. </w:t>
      </w:r>
      <w:r w:rsidRPr="00DB15F6">
        <w:rPr>
          <w:sz w:val="23"/>
          <w:szCs w:val="23"/>
        </w:rPr>
        <w:t>has</w:t>
      </w:r>
      <w:r>
        <w:rPr>
          <w:sz w:val="23"/>
          <w:szCs w:val="23"/>
        </w:rPr>
        <w:t xml:space="preserve"> a duty to comply with responsibilities under current data protection legislation to ensure that the personal data </w:t>
      </w:r>
      <w:r w:rsidR="000366B8">
        <w:rPr>
          <w:sz w:val="23"/>
          <w:szCs w:val="23"/>
        </w:rPr>
        <w:t>we</w:t>
      </w:r>
      <w:r>
        <w:rPr>
          <w:sz w:val="23"/>
          <w:szCs w:val="23"/>
        </w:rPr>
        <w:t xml:space="preserve"> process is kept safely and securely. </w:t>
      </w:r>
    </w:p>
    <w:p w14:paraId="44C580E9" w14:textId="77777777" w:rsidR="00220AE3" w:rsidRDefault="00220AE3" w:rsidP="00220AE3">
      <w:pPr>
        <w:pStyle w:val="Default"/>
        <w:rPr>
          <w:sz w:val="23"/>
          <w:szCs w:val="23"/>
        </w:rPr>
      </w:pPr>
      <w:r>
        <w:rPr>
          <w:sz w:val="23"/>
          <w:szCs w:val="23"/>
        </w:rPr>
        <w:t xml:space="preserve">2.2 The </w:t>
      </w:r>
      <w:r w:rsidRPr="00FE7B83">
        <w:rPr>
          <w:color w:val="000000" w:themeColor="text1"/>
          <w:sz w:val="23"/>
          <w:szCs w:val="23"/>
        </w:rPr>
        <w:t>school</w:t>
      </w:r>
      <w:r w:rsidRPr="00220AE3">
        <w:rPr>
          <w:color w:val="FF0000"/>
          <w:sz w:val="23"/>
          <w:szCs w:val="23"/>
        </w:rPr>
        <w:t xml:space="preserve"> </w:t>
      </w:r>
      <w:r>
        <w:rPr>
          <w:sz w:val="23"/>
          <w:szCs w:val="23"/>
        </w:rPr>
        <w:t xml:space="preserve">will manage data security incidents in accordance with the Information Commissioner’s (ICO’s) guidance on data breach management, which includes four essential elements: </w:t>
      </w:r>
    </w:p>
    <w:p w14:paraId="6BB9E253" w14:textId="77777777" w:rsidR="00220AE3" w:rsidRDefault="00220AE3" w:rsidP="00220AE3">
      <w:pPr>
        <w:pStyle w:val="Default"/>
        <w:rPr>
          <w:sz w:val="23"/>
          <w:szCs w:val="23"/>
        </w:rPr>
      </w:pPr>
    </w:p>
    <w:p w14:paraId="6B7C74C1" w14:textId="77777777" w:rsidR="00220AE3" w:rsidRDefault="00220AE3" w:rsidP="00FE7B83">
      <w:pPr>
        <w:pStyle w:val="Default"/>
        <w:numPr>
          <w:ilvl w:val="0"/>
          <w:numId w:val="15"/>
        </w:numPr>
        <w:spacing w:after="68"/>
        <w:rPr>
          <w:sz w:val="23"/>
          <w:szCs w:val="23"/>
        </w:rPr>
      </w:pPr>
      <w:r>
        <w:rPr>
          <w:sz w:val="23"/>
          <w:szCs w:val="23"/>
        </w:rPr>
        <w:t xml:space="preserve">2.2.1 Containment and recovery </w:t>
      </w:r>
    </w:p>
    <w:p w14:paraId="7AEE39EF" w14:textId="77777777" w:rsidR="00220AE3" w:rsidRDefault="00220AE3" w:rsidP="00FE7B83">
      <w:pPr>
        <w:pStyle w:val="Default"/>
        <w:numPr>
          <w:ilvl w:val="0"/>
          <w:numId w:val="15"/>
        </w:numPr>
        <w:spacing w:after="68"/>
        <w:rPr>
          <w:sz w:val="23"/>
          <w:szCs w:val="23"/>
        </w:rPr>
      </w:pPr>
      <w:r>
        <w:rPr>
          <w:sz w:val="23"/>
          <w:szCs w:val="23"/>
        </w:rPr>
        <w:t xml:space="preserve">2.2.2 Assessment of ongoing risk </w:t>
      </w:r>
    </w:p>
    <w:p w14:paraId="55C50B70" w14:textId="77777777" w:rsidR="00220AE3" w:rsidRDefault="00220AE3" w:rsidP="00FE7B83">
      <w:pPr>
        <w:pStyle w:val="Default"/>
        <w:numPr>
          <w:ilvl w:val="0"/>
          <w:numId w:val="15"/>
        </w:numPr>
        <w:spacing w:after="68"/>
        <w:rPr>
          <w:sz w:val="23"/>
          <w:szCs w:val="23"/>
        </w:rPr>
      </w:pPr>
      <w:r>
        <w:rPr>
          <w:sz w:val="23"/>
          <w:szCs w:val="23"/>
        </w:rPr>
        <w:t xml:space="preserve">2.2.3 Notification of breach </w:t>
      </w:r>
    </w:p>
    <w:p w14:paraId="6F7BBE4D" w14:textId="77777777" w:rsidR="00220AE3" w:rsidRDefault="00220AE3" w:rsidP="00FE7B83">
      <w:pPr>
        <w:pStyle w:val="Default"/>
        <w:numPr>
          <w:ilvl w:val="0"/>
          <w:numId w:val="15"/>
        </w:numPr>
        <w:rPr>
          <w:sz w:val="23"/>
          <w:szCs w:val="23"/>
        </w:rPr>
      </w:pPr>
      <w:r>
        <w:rPr>
          <w:sz w:val="23"/>
          <w:szCs w:val="23"/>
        </w:rPr>
        <w:t>2.2.4 Evaluation and response</w:t>
      </w:r>
      <w:r w:rsidR="00666C30">
        <w:rPr>
          <w:sz w:val="23"/>
          <w:szCs w:val="23"/>
        </w:rPr>
        <w:t>.</w:t>
      </w:r>
      <w:r>
        <w:rPr>
          <w:sz w:val="23"/>
          <w:szCs w:val="23"/>
        </w:rPr>
        <w:t xml:space="preserve"> </w:t>
      </w:r>
    </w:p>
    <w:p w14:paraId="23DE523C" w14:textId="77777777" w:rsidR="00220AE3" w:rsidRDefault="00220AE3" w:rsidP="00220AE3">
      <w:pPr>
        <w:pStyle w:val="Default"/>
        <w:spacing w:after="68"/>
        <w:rPr>
          <w:sz w:val="23"/>
          <w:szCs w:val="23"/>
        </w:rPr>
      </w:pPr>
    </w:p>
    <w:p w14:paraId="34948E08" w14:textId="77777777" w:rsidR="00220AE3" w:rsidRDefault="00220AE3" w:rsidP="00220AE3">
      <w:pPr>
        <w:pStyle w:val="Default"/>
        <w:spacing w:after="68"/>
        <w:rPr>
          <w:sz w:val="23"/>
          <w:szCs w:val="23"/>
        </w:rPr>
      </w:pPr>
      <w:r>
        <w:rPr>
          <w:sz w:val="23"/>
          <w:szCs w:val="23"/>
        </w:rPr>
        <w:t xml:space="preserve">2.3 The </w:t>
      </w:r>
      <w:r w:rsidRPr="00FE7B83">
        <w:rPr>
          <w:color w:val="000000" w:themeColor="text1"/>
          <w:sz w:val="23"/>
          <w:szCs w:val="23"/>
        </w:rPr>
        <w:t>school</w:t>
      </w:r>
      <w:r w:rsidRPr="00220AE3">
        <w:rPr>
          <w:color w:val="FF0000"/>
          <w:sz w:val="23"/>
          <w:szCs w:val="23"/>
        </w:rPr>
        <w:t xml:space="preserve"> </w:t>
      </w:r>
      <w:r>
        <w:rPr>
          <w:sz w:val="23"/>
          <w:szCs w:val="23"/>
        </w:rPr>
        <w:t xml:space="preserve">will focus on minimising harm to individuals and being transparent about where </w:t>
      </w:r>
      <w:r w:rsidR="00FE7B83">
        <w:rPr>
          <w:sz w:val="23"/>
          <w:szCs w:val="23"/>
        </w:rPr>
        <w:t>mistakes have been made</w:t>
      </w:r>
      <w:r>
        <w:rPr>
          <w:sz w:val="23"/>
          <w:szCs w:val="23"/>
        </w:rPr>
        <w:t xml:space="preserve">. </w:t>
      </w:r>
    </w:p>
    <w:p w14:paraId="6BE7382E" w14:textId="77777777" w:rsidR="00220AE3" w:rsidRDefault="00220AE3" w:rsidP="00220AE3">
      <w:pPr>
        <w:pStyle w:val="Default"/>
        <w:spacing w:after="68"/>
        <w:rPr>
          <w:sz w:val="23"/>
          <w:szCs w:val="23"/>
        </w:rPr>
      </w:pPr>
      <w:r>
        <w:rPr>
          <w:sz w:val="23"/>
          <w:szCs w:val="23"/>
        </w:rPr>
        <w:t xml:space="preserve">2.4 </w:t>
      </w:r>
      <w:r w:rsidRPr="00FE7B83">
        <w:rPr>
          <w:color w:val="000000" w:themeColor="text1"/>
          <w:sz w:val="23"/>
          <w:szCs w:val="23"/>
        </w:rPr>
        <w:t>School s</w:t>
      </w:r>
      <w:r>
        <w:rPr>
          <w:sz w:val="23"/>
          <w:szCs w:val="23"/>
        </w:rPr>
        <w:t>taff will report issues of concern about data security incidents, including “near misses”</w:t>
      </w:r>
      <w:r w:rsidR="00FE7B83">
        <w:rPr>
          <w:sz w:val="23"/>
          <w:szCs w:val="23"/>
        </w:rPr>
        <w:t>,</w:t>
      </w:r>
      <w:r>
        <w:rPr>
          <w:sz w:val="23"/>
          <w:szCs w:val="23"/>
        </w:rPr>
        <w:t xml:space="preserve"> in order to develop best practice, as this is seen as positive management. </w:t>
      </w:r>
    </w:p>
    <w:p w14:paraId="708FB6C3" w14:textId="77777777" w:rsidR="00220AE3" w:rsidRDefault="00220AE3" w:rsidP="00220AE3">
      <w:pPr>
        <w:pStyle w:val="Default"/>
        <w:spacing w:after="68"/>
        <w:rPr>
          <w:sz w:val="23"/>
          <w:szCs w:val="23"/>
        </w:rPr>
      </w:pPr>
      <w:r>
        <w:rPr>
          <w:sz w:val="23"/>
          <w:szCs w:val="23"/>
        </w:rPr>
        <w:t>2.5 A data security breach can cause undue distress and unwarranted damage to the individuals involved, disruption to</w:t>
      </w:r>
      <w:r w:rsidR="00610AA6" w:rsidRPr="00FE7B83">
        <w:rPr>
          <w:color w:val="000000" w:themeColor="text1"/>
          <w:sz w:val="23"/>
          <w:szCs w:val="23"/>
        </w:rPr>
        <w:t xml:space="preserve"> school</w:t>
      </w:r>
      <w:r>
        <w:rPr>
          <w:sz w:val="23"/>
          <w:szCs w:val="23"/>
        </w:rPr>
        <w:t xml:space="preserve"> services and reputational damage to the </w:t>
      </w:r>
      <w:r w:rsidR="00610AA6" w:rsidRPr="00FE7B83">
        <w:rPr>
          <w:color w:val="000000" w:themeColor="text1"/>
          <w:sz w:val="23"/>
          <w:szCs w:val="23"/>
        </w:rPr>
        <w:t>School</w:t>
      </w:r>
      <w:r w:rsidRPr="00FE7B83">
        <w:rPr>
          <w:color w:val="000000" w:themeColor="text1"/>
          <w:sz w:val="23"/>
          <w:szCs w:val="23"/>
        </w:rPr>
        <w:t>.</w:t>
      </w:r>
      <w:r>
        <w:rPr>
          <w:sz w:val="23"/>
          <w:szCs w:val="23"/>
        </w:rPr>
        <w:t xml:space="preserve"> </w:t>
      </w:r>
    </w:p>
    <w:p w14:paraId="1B7F6660" w14:textId="77777777" w:rsidR="00220AE3" w:rsidRDefault="00220AE3" w:rsidP="00220AE3">
      <w:pPr>
        <w:pStyle w:val="Default"/>
        <w:spacing w:after="68"/>
        <w:rPr>
          <w:sz w:val="23"/>
          <w:szCs w:val="23"/>
        </w:rPr>
      </w:pPr>
      <w:r>
        <w:rPr>
          <w:sz w:val="23"/>
          <w:szCs w:val="23"/>
        </w:rPr>
        <w:t xml:space="preserve">2.6 Principles within data protection legislation give people specific rights in relation to their personal information and place certain obligations on those organisations that are responsible for processing it. In order to comply with the Principles, the </w:t>
      </w:r>
      <w:r w:rsidR="00610AA6" w:rsidRPr="00FE7B83">
        <w:rPr>
          <w:color w:val="000000" w:themeColor="text1"/>
          <w:sz w:val="23"/>
          <w:szCs w:val="23"/>
        </w:rPr>
        <w:t>school</w:t>
      </w:r>
      <w:r w:rsidRPr="00FE7B83">
        <w:rPr>
          <w:color w:val="000000" w:themeColor="text1"/>
          <w:sz w:val="23"/>
          <w:szCs w:val="23"/>
        </w:rPr>
        <w:t xml:space="preserve"> </w:t>
      </w:r>
      <w:r>
        <w:rPr>
          <w:sz w:val="23"/>
          <w:szCs w:val="23"/>
        </w:rPr>
        <w:t xml:space="preserve">must have appropriate security to prevent unauthorised or unlawful processing and to prevent accidental loss, destruction or damage, using appropriate technical or organisational measures to protect personal data. </w:t>
      </w:r>
    </w:p>
    <w:p w14:paraId="07459315" w14:textId="5F25C3BC" w:rsidR="00561724" w:rsidRDefault="00561724" w:rsidP="00561724">
      <w:pPr>
        <w:pStyle w:val="Default"/>
        <w:rPr>
          <w:sz w:val="23"/>
          <w:szCs w:val="23"/>
        </w:rPr>
      </w:pPr>
    </w:p>
    <w:p w14:paraId="18E958C2" w14:textId="77777777" w:rsidR="002F7A2A" w:rsidRPr="002F7A2A" w:rsidRDefault="002F7A2A" w:rsidP="002F7A2A">
      <w:pPr>
        <w:pStyle w:val="Default"/>
        <w:rPr>
          <w:sz w:val="23"/>
          <w:szCs w:val="23"/>
          <w:u w:val="single"/>
        </w:rPr>
      </w:pPr>
      <w:r w:rsidRPr="002F7A2A">
        <w:rPr>
          <w:b/>
          <w:bCs/>
          <w:sz w:val="23"/>
          <w:szCs w:val="23"/>
          <w:u w:val="single"/>
        </w:rPr>
        <w:t xml:space="preserve">PROCEDURE </w:t>
      </w:r>
    </w:p>
    <w:p w14:paraId="70DF9E56" w14:textId="77777777" w:rsidR="002F7A2A" w:rsidRDefault="002F7A2A" w:rsidP="002F7A2A">
      <w:pPr>
        <w:pStyle w:val="Default"/>
        <w:rPr>
          <w:b/>
          <w:bCs/>
          <w:sz w:val="23"/>
          <w:szCs w:val="23"/>
        </w:rPr>
      </w:pPr>
    </w:p>
    <w:p w14:paraId="06050629" w14:textId="77777777" w:rsidR="002F7A2A" w:rsidRDefault="00303572" w:rsidP="002F7A2A">
      <w:pPr>
        <w:pStyle w:val="Default"/>
        <w:rPr>
          <w:b/>
          <w:bCs/>
          <w:sz w:val="23"/>
          <w:szCs w:val="23"/>
        </w:rPr>
      </w:pPr>
      <w:r>
        <w:rPr>
          <w:b/>
          <w:bCs/>
          <w:sz w:val="23"/>
          <w:szCs w:val="23"/>
        </w:rPr>
        <w:t>3</w:t>
      </w:r>
      <w:r w:rsidR="002F7A2A">
        <w:rPr>
          <w:b/>
          <w:bCs/>
          <w:sz w:val="23"/>
          <w:szCs w:val="23"/>
        </w:rPr>
        <w:t xml:space="preserve">. Introduction </w:t>
      </w:r>
    </w:p>
    <w:p w14:paraId="44E871BC" w14:textId="77777777" w:rsidR="002F7A2A" w:rsidRDefault="002F7A2A" w:rsidP="002F7A2A">
      <w:pPr>
        <w:pStyle w:val="Default"/>
        <w:rPr>
          <w:sz w:val="23"/>
          <w:szCs w:val="23"/>
        </w:rPr>
      </w:pPr>
    </w:p>
    <w:p w14:paraId="6D7D723F" w14:textId="77777777" w:rsidR="002F7A2A" w:rsidRDefault="00303572" w:rsidP="002F7A2A">
      <w:pPr>
        <w:pStyle w:val="Default"/>
        <w:spacing w:after="66"/>
        <w:rPr>
          <w:sz w:val="23"/>
          <w:szCs w:val="23"/>
        </w:rPr>
      </w:pPr>
      <w:r>
        <w:rPr>
          <w:sz w:val="23"/>
          <w:szCs w:val="23"/>
        </w:rPr>
        <w:t>3</w:t>
      </w:r>
      <w:r w:rsidR="002F7A2A">
        <w:rPr>
          <w:sz w:val="23"/>
          <w:szCs w:val="23"/>
        </w:rPr>
        <w:t xml:space="preserve">.1 This document outlines key steps that must be taken when a data security incident, suspected breach or breach occurs. </w:t>
      </w:r>
    </w:p>
    <w:p w14:paraId="28733F05" w14:textId="77777777" w:rsidR="002F7A2A" w:rsidRDefault="00303572" w:rsidP="002F7A2A">
      <w:pPr>
        <w:pStyle w:val="Default"/>
        <w:spacing w:after="66"/>
        <w:rPr>
          <w:sz w:val="23"/>
          <w:szCs w:val="23"/>
        </w:rPr>
      </w:pPr>
      <w:r>
        <w:rPr>
          <w:sz w:val="23"/>
          <w:szCs w:val="23"/>
        </w:rPr>
        <w:t>3</w:t>
      </w:r>
      <w:r w:rsidR="002F7A2A">
        <w:rPr>
          <w:sz w:val="23"/>
          <w:szCs w:val="23"/>
        </w:rPr>
        <w:t xml:space="preserve">.2 It also provides guidance to </w:t>
      </w:r>
      <w:r w:rsidR="002F7A2A" w:rsidRPr="00FE7B83">
        <w:rPr>
          <w:color w:val="000000" w:themeColor="text1"/>
          <w:sz w:val="23"/>
          <w:szCs w:val="23"/>
        </w:rPr>
        <w:t xml:space="preserve">school staff </w:t>
      </w:r>
      <w:r w:rsidR="002F7A2A">
        <w:rPr>
          <w:sz w:val="23"/>
          <w:szCs w:val="23"/>
        </w:rPr>
        <w:t xml:space="preserve">who are required to investigate a data security incident. </w:t>
      </w:r>
    </w:p>
    <w:p w14:paraId="074827D6" w14:textId="77777777" w:rsidR="002F7A2A" w:rsidRDefault="00303572" w:rsidP="002F7A2A">
      <w:pPr>
        <w:pStyle w:val="Default"/>
        <w:rPr>
          <w:sz w:val="23"/>
          <w:szCs w:val="23"/>
        </w:rPr>
      </w:pPr>
      <w:r>
        <w:rPr>
          <w:sz w:val="23"/>
          <w:szCs w:val="23"/>
        </w:rPr>
        <w:t>3</w:t>
      </w:r>
      <w:r w:rsidR="002F7A2A">
        <w:rPr>
          <w:sz w:val="23"/>
          <w:szCs w:val="23"/>
        </w:rPr>
        <w:t xml:space="preserve">.3 Where appropriate, the </w:t>
      </w:r>
      <w:r w:rsidR="002F7A2A" w:rsidRPr="00FE7B83">
        <w:rPr>
          <w:color w:val="000000" w:themeColor="text1"/>
          <w:sz w:val="23"/>
          <w:szCs w:val="23"/>
        </w:rPr>
        <w:t>Schools</w:t>
      </w:r>
      <w:r w:rsidR="002F7A2A">
        <w:rPr>
          <w:sz w:val="23"/>
          <w:szCs w:val="23"/>
        </w:rPr>
        <w:t xml:space="preserve"> Data Protection Officer (DPO) will report personal data breaches to the Information Commissioner within </w:t>
      </w:r>
      <w:r w:rsidR="002F7A2A">
        <w:rPr>
          <w:b/>
          <w:bCs/>
          <w:sz w:val="23"/>
          <w:szCs w:val="23"/>
        </w:rPr>
        <w:t xml:space="preserve">72 hours </w:t>
      </w:r>
      <w:r w:rsidR="002F7A2A">
        <w:rPr>
          <w:sz w:val="23"/>
          <w:szCs w:val="23"/>
        </w:rPr>
        <w:t xml:space="preserve">of the breach occurring. </w:t>
      </w:r>
    </w:p>
    <w:p w14:paraId="144A5D23" w14:textId="77777777" w:rsidR="002F7A2A" w:rsidRDefault="002F7A2A" w:rsidP="002F7A2A">
      <w:pPr>
        <w:pStyle w:val="Default"/>
        <w:rPr>
          <w:sz w:val="23"/>
          <w:szCs w:val="23"/>
        </w:rPr>
      </w:pPr>
    </w:p>
    <w:p w14:paraId="738610EB" w14:textId="77777777" w:rsidR="002F7A2A" w:rsidRDefault="002F7A2A" w:rsidP="002F7A2A">
      <w:pPr>
        <w:pStyle w:val="Default"/>
      </w:pPr>
    </w:p>
    <w:p w14:paraId="7B53BEEB" w14:textId="77777777" w:rsidR="002F7A2A" w:rsidRDefault="00303572" w:rsidP="002F7A2A">
      <w:pPr>
        <w:pStyle w:val="Default"/>
        <w:rPr>
          <w:b/>
          <w:bCs/>
          <w:sz w:val="23"/>
          <w:szCs w:val="23"/>
        </w:rPr>
      </w:pPr>
      <w:r>
        <w:rPr>
          <w:b/>
          <w:bCs/>
          <w:sz w:val="23"/>
          <w:szCs w:val="23"/>
        </w:rPr>
        <w:t>4</w:t>
      </w:r>
      <w:r w:rsidR="002F7A2A">
        <w:rPr>
          <w:b/>
          <w:bCs/>
          <w:sz w:val="23"/>
          <w:szCs w:val="23"/>
        </w:rPr>
        <w:t xml:space="preserve">. Containment and Recovery </w:t>
      </w:r>
    </w:p>
    <w:p w14:paraId="637805D2" w14:textId="77777777" w:rsidR="002F7A2A" w:rsidRDefault="002F7A2A" w:rsidP="002F7A2A">
      <w:pPr>
        <w:pStyle w:val="Default"/>
        <w:rPr>
          <w:sz w:val="23"/>
          <w:szCs w:val="23"/>
        </w:rPr>
      </w:pPr>
    </w:p>
    <w:p w14:paraId="10A664AC" w14:textId="77777777" w:rsidR="002F7A2A" w:rsidRDefault="00303572" w:rsidP="002F7A2A">
      <w:pPr>
        <w:pStyle w:val="Default"/>
        <w:spacing w:after="66"/>
        <w:rPr>
          <w:sz w:val="23"/>
          <w:szCs w:val="23"/>
        </w:rPr>
      </w:pPr>
      <w:r>
        <w:rPr>
          <w:sz w:val="23"/>
          <w:szCs w:val="23"/>
        </w:rPr>
        <w:t>4</w:t>
      </w:r>
      <w:r w:rsidR="002F7A2A">
        <w:rPr>
          <w:sz w:val="23"/>
          <w:szCs w:val="23"/>
        </w:rPr>
        <w:t xml:space="preserve">.1 Once a data security incident has occurred, </w:t>
      </w:r>
      <w:r w:rsidR="002F7A2A" w:rsidRPr="00FE7B83">
        <w:rPr>
          <w:color w:val="000000" w:themeColor="text1"/>
          <w:sz w:val="23"/>
          <w:szCs w:val="23"/>
        </w:rPr>
        <w:t>school</w:t>
      </w:r>
      <w:r w:rsidR="002F7A2A">
        <w:rPr>
          <w:sz w:val="23"/>
          <w:szCs w:val="23"/>
        </w:rPr>
        <w:t xml:space="preserve"> staff must act immediately in order to contain the situation and minimise any damage. </w:t>
      </w:r>
    </w:p>
    <w:p w14:paraId="2EACFA53" w14:textId="77777777" w:rsidR="002F7A2A" w:rsidRDefault="00303572" w:rsidP="002F7A2A">
      <w:pPr>
        <w:pStyle w:val="Default"/>
        <w:spacing w:after="66"/>
        <w:rPr>
          <w:sz w:val="23"/>
          <w:szCs w:val="23"/>
        </w:rPr>
      </w:pPr>
      <w:r>
        <w:rPr>
          <w:sz w:val="23"/>
          <w:szCs w:val="23"/>
        </w:rPr>
        <w:t>4</w:t>
      </w:r>
      <w:r w:rsidR="002F7A2A">
        <w:rPr>
          <w:sz w:val="23"/>
          <w:szCs w:val="23"/>
        </w:rPr>
        <w:t xml:space="preserve">.2 All staff are responsible for reporting any incident, suspected breach or breach to the </w:t>
      </w:r>
      <w:proofErr w:type="spellStart"/>
      <w:r w:rsidR="00C51FD8" w:rsidRPr="00FE7B83">
        <w:rPr>
          <w:color w:val="000000" w:themeColor="text1"/>
          <w:sz w:val="23"/>
          <w:szCs w:val="23"/>
        </w:rPr>
        <w:t>Headteacher</w:t>
      </w:r>
      <w:proofErr w:type="spellEnd"/>
      <w:r w:rsidR="002F7A2A" w:rsidRPr="00FE7B83">
        <w:rPr>
          <w:color w:val="000000" w:themeColor="text1"/>
          <w:sz w:val="23"/>
          <w:szCs w:val="23"/>
        </w:rPr>
        <w:t xml:space="preserve"> </w:t>
      </w:r>
      <w:r w:rsidR="002F7A2A">
        <w:rPr>
          <w:sz w:val="23"/>
          <w:szCs w:val="23"/>
        </w:rPr>
        <w:t>and their School Data Protection lead, who must</w:t>
      </w:r>
      <w:r w:rsidR="00156F13">
        <w:rPr>
          <w:sz w:val="23"/>
          <w:szCs w:val="23"/>
        </w:rPr>
        <w:t xml:space="preserve"> then report immediately to the</w:t>
      </w:r>
      <w:r w:rsidR="002F7A2A">
        <w:rPr>
          <w:sz w:val="23"/>
          <w:szCs w:val="23"/>
        </w:rPr>
        <w:t xml:space="preserve"> </w:t>
      </w:r>
      <w:r w:rsidR="00C51FD8" w:rsidRPr="00FE7B83">
        <w:rPr>
          <w:color w:val="000000" w:themeColor="text1"/>
          <w:sz w:val="23"/>
          <w:szCs w:val="23"/>
        </w:rPr>
        <w:t>Schools DPO</w:t>
      </w:r>
      <w:r w:rsidR="002F7A2A" w:rsidRPr="00FE7B83">
        <w:rPr>
          <w:color w:val="000000" w:themeColor="text1"/>
          <w:sz w:val="23"/>
          <w:szCs w:val="23"/>
        </w:rPr>
        <w:t>.</w:t>
      </w:r>
      <w:r w:rsidR="002F7A2A">
        <w:rPr>
          <w:sz w:val="23"/>
          <w:szCs w:val="23"/>
        </w:rPr>
        <w:t xml:space="preserve"> </w:t>
      </w:r>
    </w:p>
    <w:p w14:paraId="66B6AF63" w14:textId="77777777" w:rsidR="00137C16" w:rsidRPr="00FE7B83" w:rsidRDefault="00303572" w:rsidP="00137C16">
      <w:pPr>
        <w:pStyle w:val="Default"/>
        <w:rPr>
          <w:sz w:val="23"/>
          <w:szCs w:val="23"/>
        </w:rPr>
      </w:pPr>
      <w:r>
        <w:rPr>
          <w:sz w:val="23"/>
          <w:szCs w:val="23"/>
        </w:rPr>
        <w:t>4</w:t>
      </w:r>
      <w:r w:rsidR="00FE7B83">
        <w:rPr>
          <w:sz w:val="23"/>
          <w:szCs w:val="23"/>
        </w:rPr>
        <w:t>.3</w:t>
      </w:r>
      <w:r w:rsidR="002F7A2A">
        <w:rPr>
          <w:sz w:val="23"/>
          <w:szCs w:val="23"/>
        </w:rPr>
        <w:t xml:space="preserve"> The </w:t>
      </w:r>
      <w:r w:rsidR="002F7A2A" w:rsidRPr="00FE7B83">
        <w:rPr>
          <w:color w:val="000000" w:themeColor="text1"/>
          <w:sz w:val="23"/>
          <w:szCs w:val="23"/>
        </w:rPr>
        <w:t>Schools</w:t>
      </w:r>
      <w:r w:rsidR="002F7A2A">
        <w:rPr>
          <w:sz w:val="23"/>
          <w:szCs w:val="23"/>
        </w:rPr>
        <w:t xml:space="preserve"> DPO will request the </w:t>
      </w:r>
      <w:r w:rsidR="002F7A2A" w:rsidRPr="00FE7B83">
        <w:rPr>
          <w:color w:val="000000" w:themeColor="text1"/>
          <w:sz w:val="23"/>
          <w:szCs w:val="23"/>
        </w:rPr>
        <w:t xml:space="preserve">School Data Protection lead, or </w:t>
      </w:r>
      <w:proofErr w:type="spellStart"/>
      <w:r w:rsidR="002F7A2A" w:rsidRPr="00FE7B83">
        <w:rPr>
          <w:color w:val="000000" w:themeColor="text1"/>
          <w:sz w:val="23"/>
          <w:szCs w:val="23"/>
        </w:rPr>
        <w:t>Headteacher</w:t>
      </w:r>
      <w:proofErr w:type="spellEnd"/>
      <w:r w:rsidR="002F7A2A" w:rsidRPr="00FE7B83">
        <w:rPr>
          <w:color w:val="000000" w:themeColor="text1"/>
          <w:sz w:val="23"/>
          <w:szCs w:val="23"/>
        </w:rPr>
        <w:t>,</w:t>
      </w:r>
      <w:r w:rsidR="002F7A2A">
        <w:rPr>
          <w:sz w:val="23"/>
          <w:szCs w:val="23"/>
        </w:rPr>
        <w:t xml:space="preserve"> carry out an initial / preliminary investigation. </w:t>
      </w:r>
      <w:r w:rsidR="002F7A2A">
        <w:rPr>
          <w:b/>
          <w:bCs/>
          <w:sz w:val="23"/>
          <w:szCs w:val="23"/>
        </w:rPr>
        <w:t xml:space="preserve">This must be undertaken on the day that the incident is identified. </w:t>
      </w:r>
    </w:p>
    <w:p w14:paraId="7ACCDDEE" w14:textId="77777777" w:rsidR="00137C16" w:rsidRDefault="00303572" w:rsidP="00137C16">
      <w:pPr>
        <w:pStyle w:val="Default"/>
        <w:spacing w:after="68"/>
        <w:rPr>
          <w:sz w:val="23"/>
          <w:szCs w:val="23"/>
        </w:rPr>
      </w:pPr>
      <w:r>
        <w:rPr>
          <w:sz w:val="23"/>
          <w:szCs w:val="23"/>
        </w:rPr>
        <w:t>4</w:t>
      </w:r>
      <w:r w:rsidR="00FE7B83">
        <w:rPr>
          <w:sz w:val="23"/>
          <w:szCs w:val="23"/>
        </w:rPr>
        <w:t>.4</w:t>
      </w:r>
      <w:r w:rsidR="00137C16">
        <w:rPr>
          <w:sz w:val="23"/>
          <w:szCs w:val="23"/>
        </w:rPr>
        <w:t xml:space="preserve"> Once the incident is reported to the</w:t>
      </w:r>
      <w:r w:rsidR="00137C16" w:rsidRPr="00FE7B83">
        <w:rPr>
          <w:color w:val="000000" w:themeColor="text1"/>
          <w:sz w:val="23"/>
          <w:szCs w:val="23"/>
        </w:rPr>
        <w:t xml:space="preserve"> </w:t>
      </w:r>
      <w:r w:rsidR="00A07EC4" w:rsidRPr="00FE7B83">
        <w:rPr>
          <w:color w:val="000000" w:themeColor="text1"/>
          <w:sz w:val="23"/>
          <w:szCs w:val="23"/>
        </w:rPr>
        <w:t>Schools</w:t>
      </w:r>
      <w:r w:rsidR="00A07EC4" w:rsidRPr="00A07EC4">
        <w:rPr>
          <w:color w:val="FF0000"/>
          <w:sz w:val="23"/>
          <w:szCs w:val="23"/>
        </w:rPr>
        <w:t xml:space="preserve"> </w:t>
      </w:r>
      <w:r w:rsidR="00137C16">
        <w:rPr>
          <w:sz w:val="23"/>
          <w:szCs w:val="23"/>
        </w:rPr>
        <w:t>DPO, it will be allocated an Incident Number and recorded on the</w:t>
      </w:r>
      <w:r w:rsidR="00C51FD8">
        <w:rPr>
          <w:sz w:val="23"/>
          <w:szCs w:val="23"/>
        </w:rPr>
        <w:t xml:space="preserve"> </w:t>
      </w:r>
      <w:r w:rsidR="00C51FD8" w:rsidRPr="00FE7B83">
        <w:rPr>
          <w:color w:val="000000" w:themeColor="text1"/>
          <w:sz w:val="23"/>
          <w:szCs w:val="23"/>
        </w:rPr>
        <w:t>Schools</w:t>
      </w:r>
      <w:r w:rsidR="00137C16">
        <w:rPr>
          <w:sz w:val="23"/>
          <w:szCs w:val="23"/>
        </w:rPr>
        <w:t xml:space="preserve"> Data Security Incident Log</w:t>
      </w:r>
      <w:r w:rsidR="000366B8">
        <w:rPr>
          <w:sz w:val="23"/>
          <w:szCs w:val="23"/>
        </w:rPr>
        <w:t xml:space="preserve"> by the DPO</w:t>
      </w:r>
      <w:r w:rsidR="00137C16">
        <w:rPr>
          <w:sz w:val="23"/>
          <w:szCs w:val="23"/>
        </w:rPr>
        <w:t xml:space="preserve">. </w:t>
      </w:r>
    </w:p>
    <w:p w14:paraId="6B6CEF2F" w14:textId="77777777" w:rsidR="00137C16" w:rsidRPr="00FE7B83" w:rsidRDefault="00303572" w:rsidP="00137C16">
      <w:pPr>
        <w:pStyle w:val="Default"/>
        <w:spacing w:after="68"/>
        <w:rPr>
          <w:color w:val="000000" w:themeColor="text1"/>
          <w:sz w:val="23"/>
          <w:szCs w:val="23"/>
        </w:rPr>
      </w:pPr>
      <w:r>
        <w:rPr>
          <w:sz w:val="23"/>
          <w:szCs w:val="23"/>
        </w:rPr>
        <w:t>4</w:t>
      </w:r>
      <w:r w:rsidR="00FE7B83">
        <w:rPr>
          <w:sz w:val="23"/>
          <w:szCs w:val="23"/>
        </w:rPr>
        <w:t>.5</w:t>
      </w:r>
      <w:r w:rsidR="00137C16">
        <w:rPr>
          <w:sz w:val="23"/>
          <w:szCs w:val="23"/>
        </w:rPr>
        <w:t xml:space="preserve"> </w:t>
      </w:r>
      <w:r w:rsidR="00137C16" w:rsidRPr="00FE7B83">
        <w:rPr>
          <w:color w:val="000000" w:themeColor="text1"/>
          <w:sz w:val="23"/>
          <w:szCs w:val="23"/>
        </w:rPr>
        <w:t xml:space="preserve">In conducting the initial / preliminary investigation into the incident, the </w:t>
      </w:r>
      <w:r w:rsidR="00A07EC4" w:rsidRPr="00FE7B83">
        <w:rPr>
          <w:color w:val="000000" w:themeColor="text1"/>
          <w:sz w:val="23"/>
          <w:szCs w:val="23"/>
        </w:rPr>
        <w:t xml:space="preserve">School Data Protection lead </w:t>
      </w:r>
      <w:r w:rsidR="00137C16" w:rsidRPr="00FE7B83">
        <w:rPr>
          <w:color w:val="000000" w:themeColor="text1"/>
          <w:sz w:val="23"/>
          <w:szCs w:val="23"/>
        </w:rPr>
        <w:t xml:space="preserve">must complete </w:t>
      </w:r>
      <w:r w:rsidR="005327CA">
        <w:rPr>
          <w:color w:val="000000" w:themeColor="text1"/>
          <w:sz w:val="23"/>
          <w:szCs w:val="23"/>
        </w:rPr>
        <w:t xml:space="preserve">the </w:t>
      </w:r>
      <w:r w:rsidR="00C51FD8" w:rsidRPr="00FE7B83">
        <w:rPr>
          <w:color w:val="000000" w:themeColor="text1"/>
          <w:sz w:val="23"/>
          <w:szCs w:val="23"/>
        </w:rPr>
        <w:t xml:space="preserve">Schools </w:t>
      </w:r>
      <w:r w:rsidR="00137C16" w:rsidRPr="00FE7B83">
        <w:rPr>
          <w:color w:val="000000" w:themeColor="text1"/>
          <w:sz w:val="23"/>
          <w:szCs w:val="23"/>
        </w:rPr>
        <w:t xml:space="preserve">Data Security Incident Report </w:t>
      </w:r>
      <w:r w:rsidR="00374ED4">
        <w:rPr>
          <w:color w:val="000000" w:themeColor="text1"/>
          <w:sz w:val="23"/>
          <w:szCs w:val="23"/>
        </w:rPr>
        <w:t>(</w:t>
      </w:r>
      <w:r w:rsidR="00137C16" w:rsidRPr="00FE7B83">
        <w:rPr>
          <w:color w:val="000000" w:themeColor="text1"/>
          <w:sz w:val="23"/>
          <w:szCs w:val="23"/>
        </w:rPr>
        <w:t>Form A</w:t>
      </w:r>
      <w:r w:rsidR="00374ED4">
        <w:rPr>
          <w:color w:val="000000" w:themeColor="text1"/>
          <w:sz w:val="23"/>
          <w:szCs w:val="23"/>
        </w:rPr>
        <w:t>)</w:t>
      </w:r>
      <w:r w:rsidR="00137C16" w:rsidRPr="00FE7B83">
        <w:rPr>
          <w:color w:val="000000" w:themeColor="text1"/>
          <w:sz w:val="23"/>
          <w:szCs w:val="23"/>
        </w:rPr>
        <w:t xml:space="preserve">, which will guide the process. </w:t>
      </w:r>
    </w:p>
    <w:p w14:paraId="38C45810" w14:textId="77777777" w:rsidR="00137C16" w:rsidRDefault="00303572" w:rsidP="00137C16">
      <w:pPr>
        <w:pStyle w:val="Default"/>
        <w:rPr>
          <w:sz w:val="23"/>
          <w:szCs w:val="23"/>
        </w:rPr>
      </w:pPr>
      <w:r>
        <w:rPr>
          <w:sz w:val="23"/>
          <w:szCs w:val="23"/>
        </w:rPr>
        <w:t>4</w:t>
      </w:r>
      <w:r w:rsidR="005327CA">
        <w:rPr>
          <w:sz w:val="23"/>
          <w:szCs w:val="23"/>
        </w:rPr>
        <w:t>.6</w:t>
      </w:r>
      <w:r w:rsidR="00137C16">
        <w:rPr>
          <w:sz w:val="23"/>
          <w:szCs w:val="23"/>
        </w:rPr>
        <w:t xml:space="preserve"> The </w:t>
      </w:r>
      <w:r w:rsidR="00A07EC4" w:rsidRPr="005327CA">
        <w:t>School Data Protection lead</w:t>
      </w:r>
      <w:r w:rsidR="00A07EC4" w:rsidRPr="00A07EC4">
        <w:rPr>
          <w:color w:val="FF0000"/>
          <w:sz w:val="23"/>
          <w:szCs w:val="23"/>
        </w:rPr>
        <w:t xml:space="preserve"> </w:t>
      </w:r>
      <w:r w:rsidR="00137C16">
        <w:rPr>
          <w:sz w:val="23"/>
          <w:szCs w:val="23"/>
        </w:rPr>
        <w:t xml:space="preserve">must </w:t>
      </w:r>
      <w:r w:rsidR="00137C16">
        <w:rPr>
          <w:b/>
          <w:bCs/>
          <w:sz w:val="23"/>
          <w:szCs w:val="23"/>
        </w:rPr>
        <w:t xml:space="preserve">immediately </w:t>
      </w:r>
      <w:r w:rsidR="00137C16">
        <w:rPr>
          <w:sz w:val="23"/>
          <w:szCs w:val="23"/>
        </w:rPr>
        <w:t>assess the risks and severity of the incident set o</w:t>
      </w:r>
      <w:r w:rsidR="00FE7B83">
        <w:rPr>
          <w:sz w:val="23"/>
          <w:szCs w:val="23"/>
        </w:rPr>
        <w:t>ut at Section 2 and 3 of Form A,</w:t>
      </w:r>
      <w:r w:rsidR="00137C16">
        <w:rPr>
          <w:sz w:val="23"/>
          <w:szCs w:val="23"/>
        </w:rPr>
        <w:t xml:space="preserve"> and advise the</w:t>
      </w:r>
      <w:r w:rsidR="00A07EC4" w:rsidRPr="007963D7">
        <w:rPr>
          <w:color w:val="000000" w:themeColor="text1"/>
          <w:sz w:val="23"/>
          <w:szCs w:val="23"/>
        </w:rPr>
        <w:t xml:space="preserve"> Sc</w:t>
      </w:r>
      <w:r w:rsidR="00A07EC4" w:rsidRPr="005327CA">
        <w:rPr>
          <w:color w:val="000000" w:themeColor="text1"/>
          <w:sz w:val="23"/>
          <w:szCs w:val="23"/>
        </w:rPr>
        <w:t>hools</w:t>
      </w:r>
      <w:r w:rsidR="00137C16" w:rsidRPr="005327CA">
        <w:rPr>
          <w:color w:val="000000" w:themeColor="text1"/>
          <w:sz w:val="23"/>
          <w:szCs w:val="23"/>
        </w:rPr>
        <w:t xml:space="preserve"> DPO of the score. If </w:t>
      </w:r>
      <w:r w:rsidR="00FE7B83" w:rsidRPr="005327CA">
        <w:rPr>
          <w:color w:val="000000" w:themeColor="text1"/>
          <w:sz w:val="23"/>
          <w:szCs w:val="23"/>
        </w:rPr>
        <w:t>the score comes out as a ‘</w:t>
      </w:r>
      <w:r w:rsidR="00137C16" w:rsidRPr="005327CA">
        <w:rPr>
          <w:color w:val="000000" w:themeColor="text1"/>
          <w:sz w:val="23"/>
          <w:szCs w:val="23"/>
        </w:rPr>
        <w:t>Category Level 2 - score of 3 or above</w:t>
      </w:r>
      <w:r w:rsidR="00FE7B83" w:rsidRPr="005327CA">
        <w:rPr>
          <w:color w:val="000000" w:themeColor="text1"/>
          <w:sz w:val="23"/>
          <w:szCs w:val="23"/>
        </w:rPr>
        <w:t>’</w:t>
      </w:r>
      <w:r w:rsidR="00137C16" w:rsidRPr="005327CA">
        <w:rPr>
          <w:color w:val="000000" w:themeColor="text1"/>
          <w:sz w:val="23"/>
          <w:szCs w:val="23"/>
        </w:rPr>
        <w:t xml:space="preserve">, the </w:t>
      </w:r>
      <w:r w:rsidR="00A07EC4" w:rsidRPr="005327CA">
        <w:rPr>
          <w:color w:val="000000" w:themeColor="text1"/>
          <w:sz w:val="23"/>
          <w:szCs w:val="23"/>
        </w:rPr>
        <w:t xml:space="preserve">Schools </w:t>
      </w:r>
      <w:r w:rsidR="00137C16" w:rsidRPr="005327CA">
        <w:rPr>
          <w:color w:val="000000" w:themeColor="text1"/>
          <w:sz w:val="23"/>
          <w:szCs w:val="23"/>
        </w:rPr>
        <w:t>D</w:t>
      </w:r>
      <w:r w:rsidR="00137C16">
        <w:rPr>
          <w:sz w:val="23"/>
          <w:szCs w:val="23"/>
        </w:rPr>
        <w:t xml:space="preserve">PO must decide if the matter should be reported to the ICO. This must take place </w:t>
      </w:r>
      <w:r w:rsidR="00137C16">
        <w:rPr>
          <w:b/>
          <w:bCs/>
          <w:sz w:val="23"/>
          <w:szCs w:val="23"/>
        </w:rPr>
        <w:t xml:space="preserve">within 72 hours </w:t>
      </w:r>
      <w:r w:rsidR="00137C16">
        <w:rPr>
          <w:sz w:val="23"/>
          <w:szCs w:val="23"/>
        </w:rPr>
        <w:t>of the incident occurring/being identified</w:t>
      </w:r>
      <w:r w:rsidR="00FE7B83">
        <w:rPr>
          <w:sz w:val="23"/>
          <w:szCs w:val="23"/>
        </w:rPr>
        <w:t>. The</w:t>
      </w:r>
      <w:r w:rsidR="00A07EC4">
        <w:rPr>
          <w:sz w:val="23"/>
          <w:szCs w:val="23"/>
        </w:rPr>
        <w:t xml:space="preserve"> </w:t>
      </w:r>
      <w:r w:rsidR="00A07EC4" w:rsidRPr="005327CA">
        <w:rPr>
          <w:color w:val="000000" w:themeColor="text1"/>
          <w:sz w:val="23"/>
          <w:szCs w:val="23"/>
        </w:rPr>
        <w:t>Schools</w:t>
      </w:r>
      <w:r w:rsidR="00137C16">
        <w:rPr>
          <w:sz w:val="23"/>
          <w:szCs w:val="23"/>
        </w:rPr>
        <w:t xml:space="preserve"> DPO will </w:t>
      </w:r>
      <w:r w:rsidR="00FE7B83">
        <w:rPr>
          <w:sz w:val="23"/>
          <w:szCs w:val="23"/>
        </w:rPr>
        <w:t xml:space="preserve">also </w:t>
      </w:r>
      <w:r w:rsidR="00137C16">
        <w:rPr>
          <w:sz w:val="23"/>
          <w:szCs w:val="23"/>
        </w:rPr>
        <w:t>request</w:t>
      </w:r>
      <w:r w:rsidR="00FE7B83">
        <w:rPr>
          <w:sz w:val="23"/>
          <w:szCs w:val="23"/>
        </w:rPr>
        <w:t xml:space="preserve"> that a</w:t>
      </w:r>
      <w:r w:rsidR="000366B8">
        <w:rPr>
          <w:sz w:val="23"/>
          <w:szCs w:val="23"/>
        </w:rPr>
        <w:t xml:space="preserve"> Data Security Incident Investigation Report (</w:t>
      </w:r>
      <w:r w:rsidR="00137C16">
        <w:rPr>
          <w:sz w:val="23"/>
          <w:szCs w:val="23"/>
        </w:rPr>
        <w:t>Form B</w:t>
      </w:r>
      <w:r w:rsidR="000366B8">
        <w:rPr>
          <w:sz w:val="23"/>
          <w:szCs w:val="23"/>
        </w:rPr>
        <w:t>)</w:t>
      </w:r>
      <w:r w:rsidR="00FE7B83">
        <w:rPr>
          <w:sz w:val="23"/>
          <w:szCs w:val="23"/>
        </w:rPr>
        <w:t>, providing additional and more detailed information, is</w:t>
      </w:r>
      <w:r w:rsidR="00137C16">
        <w:rPr>
          <w:sz w:val="23"/>
          <w:szCs w:val="23"/>
        </w:rPr>
        <w:t xml:space="preserve"> to be completed. </w:t>
      </w:r>
    </w:p>
    <w:p w14:paraId="463F29E8" w14:textId="77777777" w:rsidR="00137C16" w:rsidRDefault="00137C16" w:rsidP="00137C16">
      <w:pPr>
        <w:pStyle w:val="Default"/>
        <w:rPr>
          <w:sz w:val="23"/>
          <w:szCs w:val="23"/>
        </w:rPr>
      </w:pPr>
    </w:p>
    <w:p w14:paraId="3B7B4B86" w14:textId="77777777" w:rsidR="00137C16" w:rsidRDefault="00137C16" w:rsidP="00137C16">
      <w:pPr>
        <w:pStyle w:val="Default"/>
      </w:pPr>
    </w:p>
    <w:p w14:paraId="1754D2BF" w14:textId="77777777" w:rsidR="00137C16" w:rsidRDefault="00303572" w:rsidP="00137C16">
      <w:pPr>
        <w:pStyle w:val="Default"/>
        <w:rPr>
          <w:sz w:val="23"/>
          <w:szCs w:val="23"/>
        </w:rPr>
      </w:pPr>
      <w:r>
        <w:rPr>
          <w:sz w:val="23"/>
          <w:szCs w:val="23"/>
        </w:rPr>
        <w:t>4</w:t>
      </w:r>
      <w:r w:rsidR="005327CA">
        <w:rPr>
          <w:sz w:val="23"/>
          <w:szCs w:val="23"/>
        </w:rPr>
        <w:t xml:space="preserve">.7. </w:t>
      </w:r>
      <w:r w:rsidR="00137C16">
        <w:rPr>
          <w:sz w:val="23"/>
          <w:szCs w:val="23"/>
        </w:rPr>
        <w:t xml:space="preserve">The following should be established: </w:t>
      </w:r>
    </w:p>
    <w:p w14:paraId="5AF69A1E" w14:textId="77777777" w:rsidR="00137C16" w:rsidRDefault="00303572" w:rsidP="005327CA">
      <w:pPr>
        <w:pStyle w:val="Default"/>
        <w:numPr>
          <w:ilvl w:val="0"/>
          <w:numId w:val="16"/>
        </w:numPr>
        <w:spacing w:after="68"/>
        <w:rPr>
          <w:sz w:val="23"/>
          <w:szCs w:val="23"/>
        </w:rPr>
      </w:pPr>
      <w:r>
        <w:rPr>
          <w:sz w:val="23"/>
          <w:szCs w:val="23"/>
        </w:rPr>
        <w:t>4</w:t>
      </w:r>
      <w:r w:rsidR="005327CA">
        <w:rPr>
          <w:sz w:val="23"/>
          <w:szCs w:val="23"/>
        </w:rPr>
        <w:t>.7</w:t>
      </w:r>
      <w:r w:rsidR="00137C16">
        <w:rPr>
          <w:sz w:val="23"/>
          <w:szCs w:val="23"/>
        </w:rPr>
        <w:t xml:space="preserve">.1 </w:t>
      </w:r>
      <w:r w:rsidR="00374ED4">
        <w:rPr>
          <w:sz w:val="23"/>
          <w:szCs w:val="23"/>
        </w:rPr>
        <w:t>The d</w:t>
      </w:r>
      <w:r w:rsidR="00137C16">
        <w:rPr>
          <w:sz w:val="23"/>
          <w:szCs w:val="23"/>
        </w:rPr>
        <w:t xml:space="preserve">ate, time and location of the incident </w:t>
      </w:r>
    </w:p>
    <w:p w14:paraId="7B816EF6" w14:textId="77777777" w:rsidR="00137C16" w:rsidRDefault="00303572" w:rsidP="005327CA">
      <w:pPr>
        <w:pStyle w:val="Default"/>
        <w:numPr>
          <w:ilvl w:val="0"/>
          <w:numId w:val="16"/>
        </w:numPr>
        <w:spacing w:after="68"/>
        <w:rPr>
          <w:sz w:val="23"/>
          <w:szCs w:val="23"/>
        </w:rPr>
      </w:pPr>
      <w:r>
        <w:rPr>
          <w:sz w:val="23"/>
          <w:szCs w:val="23"/>
        </w:rPr>
        <w:t>4</w:t>
      </w:r>
      <w:r w:rsidR="005327CA">
        <w:rPr>
          <w:sz w:val="23"/>
          <w:szCs w:val="23"/>
        </w:rPr>
        <w:t>.7</w:t>
      </w:r>
      <w:r w:rsidR="00374ED4">
        <w:rPr>
          <w:sz w:val="23"/>
          <w:szCs w:val="23"/>
        </w:rPr>
        <w:t>.2 The d</w:t>
      </w:r>
      <w:r w:rsidR="00137C16">
        <w:rPr>
          <w:sz w:val="23"/>
          <w:szCs w:val="23"/>
        </w:rPr>
        <w:t xml:space="preserve">ate the incident was discovered </w:t>
      </w:r>
    </w:p>
    <w:p w14:paraId="5ADEEB84" w14:textId="77777777" w:rsidR="00137C16" w:rsidRDefault="00303572" w:rsidP="005327CA">
      <w:pPr>
        <w:pStyle w:val="Default"/>
        <w:numPr>
          <w:ilvl w:val="0"/>
          <w:numId w:val="16"/>
        </w:numPr>
        <w:spacing w:after="68"/>
        <w:rPr>
          <w:sz w:val="23"/>
          <w:szCs w:val="23"/>
        </w:rPr>
      </w:pPr>
      <w:r>
        <w:rPr>
          <w:sz w:val="23"/>
          <w:szCs w:val="23"/>
        </w:rPr>
        <w:t>4</w:t>
      </w:r>
      <w:r w:rsidR="005327CA">
        <w:rPr>
          <w:sz w:val="23"/>
          <w:szCs w:val="23"/>
        </w:rPr>
        <w:t>.7</w:t>
      </w:r>
      <w:r w:rsidR="00137C16">
        <w:rPr>
          <w:sz w:val="23"/>
          <w:szCs w:val="23"/>
        </w:rPr>
        <w:t xml:space="preserve">.3 </w:t>
      </w:r>
      <w:r w:rsidR="00374ED4">
        <w:rPr>
          <w:sz w:val="23"/>
          <w:szCs w:val="23"/>
        </w:rPr>
        <w:t>The n</w:t>
      </w:r>
      <w:r w:rsidR="00137C16">
        <w:rPr>
          <w:sz w:val="23"/>
          <w:szCs w:val="23"/>
        </w:rPr>
        <w:t xml:space="preserve">ature of incident </w:t>
      </w:r>
    </w:p>
    <w:p w14:paraId="2BA8B5E8" w14:textId="77777777" w:rsidR="00137C16" w:rsidRDefault="00303572" w:rsidP="005327CA">
      <w:pPr>
        <w:pStyle w:val="Default"/>
        <w:numPr>
          <w:ilvl w:val="0"/>
          <w:numId w:val="16"/>
        </w:numPr>
        <w:spacing w:after="68"/>
        <w:rPr>
          <w:sz w:val="23"/>
          <w:szCs w:val="23"/>
        </w:rPr>
      </w:pPr>
      <w:r>
        <w:rPr>
          <w:sz w:val="23"/>
          <w:szCs w:val="23"/>
        </w:rPr>
        <w:t>4</w:t>
      </w:r>
      <w:r w:rsidR="005327CA">
        <w:rPr>
          <w:sz w:val="23"/>
          <w:szCs w:val="23"/>
        </w:rPr>
        <w:t>.7</w:t>
      </w:r>
      <w:r w:rsidR="00137C16">
        <w:rPr>
          <w:sz w:val="23"/>
          <w:szCs w:val="23"/>
        </w:rPr>
        <w:t xml:space="preserve">.4 Details / description of the incident </w:t>
      </w:r>
    </w:p>
    <w:p w14:paraId="1839616F" w14:textId="77777777" w:rsidR="00137C16" w:rsidRDefault="00303572" w:rsidP="005327CA">
      <w:pPr>
        <w:pStyle w:val="Default"/>
        <w:numPr>
          <w:ilvl w:val="0"/>
          <w:numId w:val="16"/>
        </w:numPr>
        <w:rPr>
          <w:sz w:val="23"/>
          <w:szCs w:val="23"/>
        </w:rPr>
      </w:pPr>
      <w:r>
        <w:rPr>
          <w:sz w:val="23"/>
          <w:szCs w:val="23"/>
        </w:rPr>
        <w:t>4</w:t>
      </w:r>
      <w:r w:rsidR="005327CA">
        <w:rPr>
          <w:sz w:val="23"/>
          <w:szCs w:val="23"/>
        </w:rPr>
        <w:t>.7</w:t>
      </w:r>
      <w:r w:rsidR="00137C16">
        <w:rPr>
          <w:sz w:val="23"/>
          <w:szCs w:val="23"/>
        </w:rPr>
        <w:t xml:space="preserve">.5 Details of </w:t>
      </w:r>
      <w:r w:rsidR="000366B8">
        <w:rPr>
          <w:sz w:val="23"/>
          <w:szCs w:val="23"/>
        </w:rPr>
        <w:t>the immediate action undertaken.</w:t>
      </w:r>
    </w:p>
    <w:p w14:paraId="3A0FF5F2" w14:textId="77777777" w:rsidR="00360EA6" w:rsidRDefault="00360EA6" w:rsidP="00137C16">
      <w:pPr>
        <w:pStyle w:val="Default"/>
        <w:rPr>
          <w:sz w:val="23"/>
          <w:szCs w:val="23"/>
        </w:rPr>
      </w:pPr>
    </w:p>
    <w:p w14:paraId="5630AD66" w14:textId="77777777" w:rsidR="000366B8" w:rsidRDefault="000366B8" w:rsidP="00137C16">
      <w:pPr>
        <w:pStyle w:val="Default"/>
        <w:rPr>
          <w:sz w:val="23"/>
          <w:szCs w:val="23"/>
        </w:rPr>
      </w:pPr>
    </w:p>
    <w:p w14:paraId="43A1405E" w14:textId="77777777" w:rsidR="00137C16" w:rsidRDefault="00303572" w:rsidP="00137C16">
      <w:pPr>
        <w:pStyle w:val="Default"/>
        <w:rPr>
          <w:sz w:val="23"/>
          <w:szCs w:val="23"/>
        </w:rPr>
      </w:pPr>
      <w:r>
        <w:rPr>
          <w:sz w:val="23"/>
          <w:szCs w:val="23"/>
        </w:rPr>
        <w:t>4</w:t>
      </w:r>
      <w:r w:rsidR="005327CA">
        <w:rPr>
          <w:sz w:val="23"/>
          <w:szCs w:val="23"/>
        </w:rPr>
        <w:t>.8</w:t>
      </w:r>
      <w:r w:rsidR="00137C16" w:rsidRPr="005327CA">
        <w:rPr>
          <w:color w:val="000000" w:themeColor="text1"/>
          <w:sz w:val="23"/>
          <w:szCs w:val="23"/>
        </w:rPr>
        <w:t xml:space="preserve"> </w:t>
      </w:r>
      <w:r w:rsidR="00C51FD8" w:rsidRPr="005327CA">
        <w:rPr>
          <w:color w:val="000000" w:themeColor="text1"/>
          <w:sz w:val="23"/>
          <w:szCs w:val="23"/>
        </w:rPr>
        <w:t xml:space="preserve">The school </w:t>
      </w:r>
      <w:r w:rsidR="000366B8">
        <w:rPr>
          <w:color w:val="000000" w:themeColor="text1"/>
          <w:sz w:val="23"/>
          <w:szCs w:val="23"/>
        </w:rPr>
        <w:t xml:space="preserve">should </w:t>
      </w:r>
      <w:r w:rsidR="00C51FD8">
        <w:rPr>
          <w:sz w:val="23"/>
          <w:szCs w:val="23"/>
        </w:rPr>
        <w:t>e</w:t>
      </w:r>
      <w:r w:rsidR="00137C16">
        <w:rPr>
          <w:sz w:val="23"/>
          <w:szCs w:val="23"/>
        </w:rPr>
        <w:t>stablish who needs to be made aware of the incident</w:t>
      </w:r>
      <w:r w:rsidR="005327CA">
        <w:rPr>
          <w:sz w:val="23"/>
          <w:szCs w:val="23"/>
        </w:rPr>
        <w:t>,</w:t>
      </w:r>
      <w:r w:rsidR="00137C16">
        <w:rPr>
          <w:sz w:val="23"/>
          <w:szCs w:val="23"/>
        </w:rPr>
        <w:t xml:space="preserve"> so that they can assist in the containment exercise, recover any loss and limit the damage, e</w:t>
      </w:r>
      <w:r w:rsidR="00F3243E">
        <w:rPr>
          <w:sz w:val="23"/>
          <w:szCs w:val="23"/>
        </w:rPr>
        <w:t>.</w:t>
      </w:r>
      <w:r w:rsidR="00137C16">
        <w:rPr>
          <w:sz w:val="23"/>
          <w:szCs w:val="23"/>
        </w:rPr>
        <w:t>g</w:t>
      </w:r>
      <w:r w:rsidR="00F3243E">
        <w:rPr>
          <w:sz w:val="23"/>
          <w:szCs w:val="23"/>
        </w:rPr>
        <w:t>.</w:t>
      </w:r>
      <w:r w:rsidR="00137C16">
        <w:rPr>
          <w:sz w:val="23"/>
          <w:szCs w:val="23"/>
        </w:rPr>
        <w:t xml:space="preserve">: </w:t>
      </w:r>
    </w:p>
    <w:p w14:paraId="4D5F49F4" w14:textId="77777777" w:rsidR="00137C16" w:rsidRDefault="00303572" w:rsidP="005327CA">
      <w:pPr>
        <w:pStyle w:val="Default"/>
        <w:numPr>
          <w:ilvl w:val="0"/>
          <w:numId w:val="17"/>
        </w:numPr>
        <w:spacing w:after="66"/>
        <w:rPr>
          <w:sz w:val="23"/>
          <w:szCs w:val="23"/>
        </w:rPr>
      </w:pPr>
      <w:r>
        <w:rPr>
          <w:sz w:val="23"/>
          <w:szCs w:val="23"/>
        </w:rPr>
        <w:t>4</w:t>
      </w:r>
      <w:r w:rsidR="005327CA">
        <w:rPr>
          <w:sz w:val="23"/>
          <w:szCs w:val="23"/>
        </w:rPr>
        <w:t>.8</w:t>
      </w:r>
      <w:r w:rsidR="00137C16">
        <w:rPr>
          <w:sz w:val="23"/>
          <w:szCs w:val="23"/>
        </w:rPr>
        <w:t xml:space="preserve">.1 Closing part of a network </w:t>
      </w:r>
    </w:p>
    <w:p w14:paraId="3EAED218" w14:textId="77777777" w:rsidR="00137C16" w:rsidRDefault="00303572" w:rsidP="005327CA">
      <w:pPr>
        <w:pStyle w:val="Default"/>
        <w:numPr>
          <w:ilvl w:val="0"/>
          <w:numId w:val="17"/>
        </w:numPr>
        <w:spacing w:after="66"/>
        <w:rPr>
          <w:sz w:val="23"/>
          <w:szCs w:val="23"/>
        </w:rPr>
      </w:pPr>
      <w:r>
        <w:rPr>
          <w:sz w:val="23"/>
          <w:szCs w:val="23"/>
        </w:rPr>
        <w:t>4</w:t>
      </w:r>
      <w:r w:rsidR="005327CA">
        <w:rPr>
          <w:sz w:val="23"/>
          <w:szCs w:val="23"/>
        </w:rPr>
        <w:t>.8</w:t>
      </w:r>
      <w:r w:rsidR="00137C16">
        <w:rPr>
          <w:sz w:val="23"/>
          <w:szCs w:val="23"/>
        </w:rPr>
        <w:t xml:space="preserve">.2 Finding a piece of equipment </w:t>
      </w:r>
    </w:p>
    <w:p w14:paraId="40C6E7FE" w14:textId="77777777" w:rsidR="00137C16" w:rsidRDefault="00303572" w:rsidP="005327CA">
      <w:pPr>
        <w:pStyle w:val="Default"/>
        <w:numPr>
          <w:ilvl w:val="0"/>
          <w:numId w:val="17"/>
        </w:numPr>
        <w:spacing w:after="66"/>
        <w:rPr>
          <w:sz w:val="23"/>
          <w:szCs w:val="23"/>
        </w:rPr>
      </w:pPr>
      <w:r>
        <w:rPr>
          <w:sz w:val="23"/>
          <w:szCs w:val="23"/>
        </w:rPr>
        <w:t>4</w:t>
      </w:r>
      <w:r w:rsidR="005327CA">
        <w:rPr>
          <w:sz w:val="23"/>
          <w:szCs w:val="23"/>
        </w:rPr>
        <w:t>.8</w:t>
      </w:r>
      <w:r w:rsidR="00137C16">
        <w:rPr>
          <w:sz w:val="23"/>
          <w:szCs w:val="23"/>
        </w:rPr>
        <w:t xml:space="preserve">.3 Changing access codes </w:t>
      </w:r>
    </w:p>
    <w:p w14:paraId="1547BD21" w14:textId="77777777" w:rsidR="00137C16" w:rsidRDefault="00303572" w:rsidP="005327CA">
      <w:pPr>
        <w:pStyle w:val="Default"/>
        <w:numPr>
          <w:ilvl w:val="0"/>
          <w:numId w:val="17"/>
        </w:numPr>
        <w:spacing w:after="66"/>
        <w:rPr>
          <w:sz w:val="23"/>
          <w:szCs w:val="23"/>
        </w:rPr>
      </w:pPr>
      <w:r>
        <w:rPr>
          <w:sz w:val="23"/>
          <w:szCs w:val="23"/>
        </w:rPr>
        <w:t>4</w:t>
      </w:r>
      <w:r w:rsidR="005327CA">
        <w:rPr>
          <w:sz w:val="23"/>
          <w:szCs w:val="23"/>
        </w:rPr>
        <w:t>.8</w:t>
      </w:r>
      <w:r w:rsidR="00137C16">
        <w:rPr>
          <w:sz w:val="23"/>
          <w:szCs w:val="23"/>
        </w:rPr>
        <w:t>.4</w:t>
      </w:r>
      <w:r w:rsidR="00666C30">
        <w:rPr>
          <w:sz w:val="23"/>
          <w:szCs w:val="23"/>
        </w:rPr>
        <w:t xml:space="preserve"> Deciding if</w:t>
      </w:r>
      <w:r w:rsidR="00137C16">
        <w:rPr>
          <w:sz w:val="23"/>
          <w:szCs w:val="23"/>
        </w:rPr>
        <w:t xml:space="preserve"> </w:t>
      </w:r>
      <w:r w:rsidR="005327CA">
        <w:rPr>
          <w:sz w:val="23"/>
          <w:szCs w:val="23"/>
        </w:rPr>
        <w:t>third parties, such as the police, need to be informed</w:t>
      </w:r>
      <w:r w:rsidR="000366B8">
        <w:rPr>
          <w:sz w:val="23"/>
          <w:szCs w:val="23"/>
        </w:rPr>
        <w:t xml:space="preserve">. </w:t>
      </w:r>
    </w:p>
    <w:p w14:paraId="71ABB9DA" w14:textId="77777777" w:rsidR="00137C16" w:rsidRDefault="00303572" w:rsidP="005327CA">
      <w:pPr>
        <w:pStyle w:val="Default"/>
        <w:numPr>
          <w:ilvl w:val="0"/>
          <w:numId w:val="17"/>
        </w:numPr>
        <w:rPr>
          <w:sz w:val="23"/>
          <w:szCs w:val="23"/>
        </w:rPr>
      </w:pPr>
      <w:r>
        <w:rPr>
          <w:sz w:val="23"/>
          <w:szCs w:val="23"/>
        </w:rPr>
        <w:t>4</w:t>
      </w:r>
      <w:r w:rsidR="005327CA">
        <w:rPr>
          <w:sz w:val="23"/>
          <w:szCs w:val="23"/>
        </w:rPr>
        <w:t>.8</w:t>
      </w:r>
      <w:r w:rsidR="00137C16">
        <w:rPr>
          <w:sz w:val="23"/>
          <w:szCs w:val="23"/>
        </w:rPr>
        <w:t xml:space="preserve">.5 </w:t>
      </w:r>
      <w:r w:rsidR="00C51FD8">
        <w:rPr>
          <w:sz w:val="23"/>
          <w:szCs w:val="23"/>
        </w:rPr>
        <w:t xml:space="preserve">Advising those who are affected. </w:t>
      </w:r>
    </w:p>
    <w:p w14:paraId="61829076" w14:textId="77777777" w:rsidR="00360EA6" w:rsidRDefault="00360EA6" w:rsidP="00137C16">
      <w:pPr>
        <w:pStyle w:val="Default"/>
        <w:rPr>
          <w:sz w:val="23"/>
          <w:szCs w:val="23"/>
        </w:rPr>
      </w:pPr>
    </w:p>
    <w:p w14:paraId="42F8A25D" w14:textId="77777777" w:rsidR="00137C16" w:rsidRPr="005327CA" w:rsidRDefault="00303572" w:rsidP="00137C16">
      <w:pPr>
        <w:pStyle w:val="Default"/>
        <w:rPr>
          <w:color w:val="000000" w:themeColor="text1"/>
          <w:sz w:val="23"/>
          <w:szCs w:val="23"/>
        </w:rPr>
      </w:pPr>
      <w:r>
        <w:rPr>
          <w:sz w:val="23"/>
          <w:szCs w:val="23"/>
        </w:rPr>
        <w:t>4</w:t>
      </w:r>
      <w:r w:rsidR="005327CA">
        <w:rPr>
          <w:sz w:val="23"/>
          <w:szCs w:val="23"/>
        </w:rPr>
        <w:t>.9</w:t>
      </w:r>
      <w:r w:rsidR="00137C16">
        <w:rPr>
          <w:sz w:val="23"/>
          <w:szCs w:val="23"/>
        </w:rPr>
        <w:t xml:space="preserve"> </w:t>
      </w:r>
      <w:r w:rsidR="00137C16" w:rsidRPr="005327CA">
        <w:rPr>
          <w:color w:val="000000" w:themeColor="text1"/>
          <w:sz w:val="23"/>
          <w:szCs w:val="23"/>
        </w:rPr>
        <w:t>Appropriate specialist help must be engaged where necessary (</w:t>
      </w:r>
      <w:r w:rsidR="00C51FD8" w:rsidRPr="005327CA">
        <w:rPr>
          <w:color w:val="000000" w:themeColor="text1"/>
          <w:sz w:val="23"/>
          <w:szCs w:val="23"/>
        </w:rPr>
        <w:t xml:space="preserve">e.g. School </w:t>
      </w:r>
      <w:r w:rsidR="00137C16" w:rsidRPr="005327CA">
        <w:rPr>
          <w:color w:val="000000" w:themeColor="text1"/>
          <w:sz w:val="23"/>
          <w:szCs w:val="23"/>
        </w:rPr>
        <w:t xml:space="preserve">DPO, </w:t>
      </w:r>
      <w:r w:rsidR="00C51FD8" w:rsidRPr="005327CA">
        <w:rPr>
          <w:color w:val="000000" w:themeColor="text1"/>
          <w:sz w:val="23"/>
          <w:szCs w:val="23"/>
        </w:rPr>
        <w:t xml:space="preserve">council </w:t>
      </w:r>
      <w:r w:rsidR="00137C16" w:rsidRPr="005327CA">
        <w:rPr>
          <w:color w:val="000000" w:themeColor="text1"/>
          <w:sz w:val="23"/>
          <w:szCs w:val="23"/>
        </w:rPr>
        <w:t>ICT</w:t>
      </w:r>
      <w:r w:rsidR="00C51FD8" w:rsidRPr="005327CA">
        <w:rPr>
          <w:color w:val="000000" w:themeColor="text1"/>
          <w:sz w:val="23"/>
          <w:szCs w:val="23"/>
        </w:rPr>
        <w:t xml:space="preserve"> team</w:t>
      </w:r>
      <w:r w:rsidR="00372DD2">
        <w:rPr>
          <w:color w:val="000000" w:themeColor="text1"/>
          <w:sz w:val="23"/>
          <w:szCs w:val="23"/>
        </w:rPr>
        <w:t>)</w:t>
      </w:r>
      <w:r w:rsidR="00137C16" w:rsidRPr="005327CA">
        <w:rPr>
          <w:color w:val="000000" w:themeColor="text1"/>
          <w:sz w:val="23"/>
          <w:szCs w:val="23"/>
        </w:rPr>
        <w:t xml:space="preserve"> and the </w:t>
      </w:r>
      <w:r w:rsidR="00C51FD8" w:rsidRPr="005327CA">
        <w:rPr>
          <w:color w:val="000000" w:themeColor="text1"/>
          <w:sz w:val="23"/>
          <w:szCs w:val="23"/>
        </w:rPr>
        <w:t>School Data Protection Lead</w:t>
      </w:r>
      <w:r w:rsidR="005327CA">
        <w:rPr>
          <w:color w:val="000000" w:themeColor="text1"/>
          <w:sz w:val="23"/>
          <w:szCs w:val="23"/>
        </w:rPr>
        <w:t>,</w:t>
      </w:r>
      <w:r w:rsidR="00C51FD8" w:rsidRPr="005327CA">
        <w:rPr>
          <w:color w:val="000000" w:themeColor="text1"/>
          <w:sz w:val="23"/>
          <w:szCs w:val="23"/>
        </w:rPr>
        <w:t xml:space="preserve"> with appropriate support,</w:t>
      </w:r>
      <w:r w:rsidR="00137C16" w:rsidRPr="005327CA">
        <w:rPr>
          <w:color w:val="000000" w:themeColor="text1"/>
          <w:sz w:val="23"/>
          <w:szCs w:val="23"/>
        </w:rPr>
        <w:t xml:space="preserve"> must co-ordinate </w:t>
      </w:r>
      <w:r w:rsidR="00C51FD8" w:rsidRPr="005327CA">
        <w:rPr>
          <w:color w:val="000000" w:themeColor="text1"/>
          <w:sz w:val="23"/>
          <w:szCs w:val="23"/>
        </w:rPr>
        <w:t xml:space="preserve">the </w:t>
      </w:r>
      <w:r w:rsidR="00137C16" w:rsidRPr="005327CA">
        <w:rPr>
          <w:color w:val="000000" w:themeColor="text1"/>
          <w:sz w:val="23"/>
          <w:szCs w:val="23"/>
        </w:rPr>
        <w:t xml:space="preserve">containment and </w:t>
      </w:r>
      <w:r w:rsidR="00C51FD8" w:rsidRPr="005327CA">
        <w:rPr>
          <w:color w:val="000000" w:themeColor="text1"/>
          <w:sz w:val="23"/>
          <w:szCs w:val="23"/>
        </w:rPr>
        <w:t>response</w:t>
      </w:r>
      <w:r w:rsidR="005327CA">
        <w:rPr>
          <w:color w:val="000000" w:themeColor="text1"/>
          <w:sz w:val="23"/>
          <w:szCs w:val="23"/>
        </w:rPr>
        <w:t>.</w:t>
      </w:r>
      <w:r w:rsidR="00137C16" w:rsidRPr="005327CA">
        <w:rPr>
          <w:color w:val="000000" w:themeColor="text1"/>
          <w:sz w:val="23"/>
          <w:szCs w:val="23"/>
        </w:rPr>
        <w:t xml:space="preserve"> </w:t>
      </w:r>
    </w:p>
    <w:p w14:paraId="2BA226A1" w14:textId="77777777" w:rsidR="00137C16" w:rsidRDefault="00137C16" w:rsidP="00137C16">
      <w:pPr>
        <w:pStyle w:val="Default"/>
        <w:rPr>
          <w:sz w:val="23"/>
          <w:szCs w:val="23"/>
        </w:rPr>
      </w:pPr>
    </w:p>
    <w:p w14:paraId="17AD93B2" w14:textId="77777777" w:rsidR="00137C16" w:rsidRDefault="00137C16" w:rsidP="00137C16">
      <w:pPr>
        <w:pStyle w:val="Default"/>
      </w:pPr>
    </w:p>
    <w:p w14:paraId="544BB583" w14:textId="77777777" w:rsidR="00137C16" w:rsidRDefault="00303572" w:rsidP="00137C16">
      <w:pPr>
        <w:pStyle w:val="Default"/>
        <w:rPr>
          <w:sz w:val="23"/>
          <w:szCs w:val="23"/>
        </w:rPr>
      </w:pPr>
      <w:r>
        <w:rPr>
          <w:b/>
          <w:bCs/>
          <w:sz w:val="23"/>
          <w:szCs w:val="23"/>
        </w:rPr>
        <w:lastRenderedPageBreak/>
        <w:t>5</w:t>
      </w:r>
      <w:r w:rsidR="00137C16">
        <w:rPr>
          <w:b/>
          <w:bCs/>
          <w:sz w:val="23"/>
          <w:szCs w:val="23"/>
        </w:rPr>
        <w:t xml:space="preserve">. Assessing the risks </w:t>
      </w:r>
    </w:p>
    <w:p w14:paraId="635CB5AB" w14:textId="77777777" w:rsidR="00137C16" w:rsidRDefault="00303572" w:rsidP="00137C16">
      <w:pPr>
        <w:pStyle w:val="Default"/>
        <w:rPr>
          <w:sz w:val="23"/>
          <w:szCs w:val="23"/>
        </w:rPr>
      </w:pPr>
      <w:r>
        <w:rPr>
          <w:sz w:val="23"/>
          <w:szCs w:val="23"/>
        </w:rPr>
        <w:t>5</w:t>
      </w:r>
      <w:r w:rsidR="00137C16">
        <w:rPr>
          <w:sz w:val="23"/>
          <w:szCs w:val="23"/>
        </w:rPr>
        <w:t>.1 Once the initial containment has been carried out</w:t>
      </w:r>
      <w:r w:rsidR="00A07EC4">
        <w:rPr>
          <w:sz w:val="23"/>
          <w:szCs w:val="23"/>
        </w:rPr>
        <w:t>,</w:t>
      </w:r>
      <w:r w:rsidR="00372DD2">
        <w:rPr>
          <w:sz w:val="23"/>
          <w:szCs w:val="23"/>
        </w:rPr>
        <w:t xml:space="preserve"> the next step requir</w:t>
      </w:r>
      <w:r w:rsidR="005327CA">
        <w:rPr>
          <w:sz w:val="23"/>
          <w:szCs w:val="23"/>
        </w:rPr>
        <w:t>ed i</w:t>
      </w:r>
      <w:r w:rsidR="00137C16">
        <w:rPr>
          <w:sz w:val="23"/>
          <w:szCs w:val="23"/>
        </w:rPr>
        <w:t xml:space="preserve">s to assess the risk by establishing: </w:t>
      </w:r>
    </w:p>
    <w:p w14:paraId="3DE01A6D" w14:textId="77777777" w:rsidR="00137C16" w:rsidRDefault="00303572" w:rsidP="005327CA">
      <w:pPr>
        <w:pStyle w:val="Default"/>
        <w:numPr>
          <w:ilvl w:val="0"/>
          <w:numId w:val="18"/>
        </w:numPr>
        <w:spacing w:after="65"/>
        <w:rPr>
          <w:sz w:val="23"/>
          <w:szCs w:val="23"/>
        </w:rPr>
      </w:pPr>
      <w:r>
        <w:rPr>
          <w:sz w:val="23"/>
          <w:szCs w:val="23"/>
        </w:rPr>
        <w:t>5</w:t>
      </w:r>
      <w:r w:rsidR="00137C16">
        <w:rPr>
          <w:sz w:val="23"/>
          <w:szCs w:val="23"/>
        </w:rPr>
        <w:t xml:space="preserve">.1.1 The potential adverse consequences for individuals. </w:t>
      </w:r>
    </w:p>
    <w:p w14:paraId="4ECFACE8" w14:textId="77777777" w:rsidR="00137C16" w:rsidRDefault="00303572" w:rsidP="005327CA">
      <w:pPr>
        <w:pStyle w:val="Default"/>
        <w:numPr>
          <w:ilvl w:val="0"/>
          <w:numId w:val="18"/>
        </w:numPr>
        <w:spacing w:after="65"/>
        <w:rPr>
          <w:sz w:val="23"/>
          <w:szCs w:val="23"/>
        </w:rPr>
      </w:pPr>
      <w:r>
        <w:rPr>
          <w:sz w:val="23"/>
          <w:szCs w:val="23"/>
        </w:rPr>
        <w:t>5</w:t>
      </w:r>
      <w:r w:rsidR="00137C16">
        <w:rPr>
          <w:sz w:val="23"/>
          <w:szCs w:val="23"/>
        </w:rPr>
        <w:t>.1.2 The potential adverse consequences for the</w:t>
      </w:r>
      <w:r w:rsidR="00137C16" w:rsidRPr="00372DD2">
        <w:rPr>
          <w:color w:val="000000" w:themeColor="text1"/>
          <w:sz w:val="23"/>
          <w:szCs w:val="23"/>
        </w:rPr>
        <w:t xml:space="preserve"> </w:t>
      </w:r>
      <w:r w:rsidR="00A07EC4" w:rsidRPr="00372DD2">
        <w:rPr>
          <w:color w:val="000000" w:themeColor="text1"/>
          <w:sz w:val="23"/>
          <w:szCs w:val="23"/>
        </w:rPr>
        <w:t>School</w:t>
      </w:r>
      <w:r w:rsidR="00137C16" w:rsidRPr="00372DD2">
        <w:rPr>
          <w:color w:val="000000" w:themeColor="text1"/>
          <w:sz w:val="23"/>
          <w:szCs w:val="23"/>
        </w:rPr>
        <w:t>.</w:t>
      </w:r>
      <w:r w:rsidR="00137C16">
        <w:rPr>
          <w:sz w:val="23"/>
          <w:szCs w:val="23"/>
        </w:rPr>
        <w:t xml:space="preserve"> </w:t>
      </w:r>
    </w:p>
    <w:p w14:paraId="3A2DFF60" w14:textId="77777777" w:rsidR="00137C16" w:rsidRDefault="00303572" w:rsidP="005327CA">
      <w:pPr>
        <w:pStyle w:val="Default"/>
        <w:numPr>
          <w:ilvl w:val="0"/>
          <w:numId w:val="18"/>
        </w:numPr>
        <w:rPr>
          <w:sz w:val="23"/>
          <w:szCs w:val="23"/>
        </w:rPr>
      </w:pPr>
      <w:r>
        <w:rPr>
          <w:sz w:val="23"/>
          <w:szCs w:val="23"/>
        </w:rPr>
        <w:t>5</w:t>
      </w:r>
      <w:r w:rsidR="00137C16">
        <w:rPr>
          <w:sz w:val="23"/>
          <w:szCs w:val="23"/>
        </w:rPr>
        <w:t>.1.3 How serious or substantial the consequences are</w:t>
      </w:r>
      <w:r w:rsidR="005327CA">
        <w:rPr>
          <w:sz w:val="23"/>
          <w:szCs w:val="23"/>
        </w:rPr>
        <w:t>,</w:t>
      </w:r>
      <w:r w:rsidR="00137C16">
        <w:rPr>
          <w:sz w:val="23"/>
          <w:szCs w:val="23"/>
        </w:rPr>
        <w:t xml:space="preserve"> and how likely they are to happen. </w:t>
      </w:r>
    </w:p>
    <w:p w14:paraId="0DE4B5B7" w14:textId="77777777" w:rsidR="00A07EC4" w:rsidRDefault="00A07EC4" w:rsidP="00137C16">
      <w:pPr>
        <w:pStyle w:val="Default"/>
        <w:rPr>
          <w:sz w:val="23"/>
          <w:szCs w:val="23"/>
        </w:rPr>
      </w:pPr>
    </w:p>
    <w:p w14:paraId="0EC78E45" w14:textId="77777777" w:rsidR="00137C16" w:rsidRPr="005327CA" w:rsidRDefault="00303572" w:rsidP="00137C16">
      <w:pPr>
        <w:pStyle w:val="Default"/>
        <w:rPr>
          <w:bCs/>
          <w:color w:val="FF0000"/>
          <w:sz w:val="23"/>
          <w:szCs w:val="23"/>
        </w:rPr>
      </w:pPr>
      <w:r>
        <w:rPr>
          <w:sz w:val="23"/>
          <w:szCs w:val="23"/>
        </w:rPr>
        <w:t>5</w:t>
      </w:r>
      <w:r w:rsidR="00137C16">
        <w:rPr>
          <w:sz w:val="23"/>
          <w:szCs w:val="23"/>
        </w:rPr>
        <w:t xml:space="preserve">.2 </w:t>
      </w:r>
      <w:r w:rsidR="00A07EC4" w:rsidRPr="005327CA">
        <w:rPr>
          <w:bCs/>
          <w:color w:val="000000" w:themeColor="text1"/>
          <w:sz w:val="23"/>
          <w:szCs w:val="23"/>
        </w:rPr>
        <w:t>The School Data Protection lead must establish:</w:t>
      </w:r>
      <w:r w:rsidR="00A07EC4" w:rsidRPr="005327CA">
        <w:rPr>
          <w:bCs/>
          <w:color w:val="FF0000"/>
          <w:sz w:val="23"/>
          <w:szCs w:val="23"/>
        </w:rPr>
        <w:t xml:space="preserve"> </w:t>
      </w:r>
    </w:p>
    <w:p w14:paraId="66204FF1" w14:textId="77777777" w:rsidR="00137C16" w:rsidRDefault="00137C16" w:rsidP="00137C16">
      <w:pPr>
        <w:pStyle w:val="Default"/>
        <w:rPr>
          <w:b/>
          <w:bCs/>
          <w:sz w:val="23"/>
          <w:szCs w:val="23"/>
        </w:rPr>
      </w:pPr>
    </w:p>
    <w:p w14:paraId="45826BBB" w14:textId="77777777" w:rsidR="00137C16" w:rsidRDefault="00303572" w:rsidP="005327CA">
      <w:pPr>
        <w:pStyle w:val="Default"/>
        <w:numPr>
          <w:ilvl w:val="0"/>
          <w:numId w:val="19"/>
        </w:numPr>
        <w:spacing w:after="66"/>
        <w:rPr>
          <w:sz w:val="23"/>
          <w:szCs w:val="23"/>
        </w:rPr>
      </w:pPr>
      <w:r>
        <w:rPr>
          <w:sz w:val="23"/>
          <w:szCs w:val="23"/>
        </w:rPr>
        <w:t>5</w:t>
      </w:r>
      <w:r w:rsidR="00137C16">
        <w:rPr>
          <w:sz w:val="23"/>
          <w:szCs w:val="23"/>
        </w:rPr>
        <w:t>.2.1 Details of the data involved (i</w:t>
      </w:r>
      <w:r w:rsidR="00F3243E">
        <w:rPr>
          <w:sz w:val="23"/>
          <w:szCs w:val="23"/>
        </w:rPr>
        <w:t>.</w:t>
      </w:r>
      <w:r w:rsidR="00137C16">
        <w:rPr>
          <w:sz w:val="23"/>
          <w:szCs w:val="23"/>
        </w:rPr>
        <w:t>e</w:t>
      </w:r>
      <w:r w:rsidR="00F3243E">
        <w:rPr>
          <w:sz w:val="23"/>
          <w:szCs w:val="23"/>
        </w:rPr>
        <w:t>.</w:t>
      </w:r>
      <w:r w:rsidR="00137C16">
        <w:rPr>
          <w:sz w:val="23"/>
          <w:szCs w:val="23"/>
        </w:rPr>
        <w:t xml:space="preserve"> personal data, special category or high risk data) </w:t>
      </w:r>
    </w:p>
    <w:p w14:paraId="0E9D2941" w14:textId="77777777" w:rsidR="00137C16" w:rsidRDefault="00303572" w:rsidP="005327CA">
      <w:pPr>
        <w:pStyle w:val="Default"/>
        <w:numPr>
          <w:ilvl w:val="0"/>
          <w:numId w:val="19"/>
        </w:numPr>
        <w:spacing w:after="66"/>
        <w:rPr>
          <w:sz w:val="23"/>
          <w:szCs w:val="23"/>
        </w:rPr>
      </w:pPr>
      <w:r>
        <w:rPr>
          <w:sz w:val="23"/>
          <w:szCs w:val="23"/>
        </w:rPr>
        <w:t>5</w:t>
      </w:r>
      <w:r w:rsidR="00137C16">
        <w:rPr>
          <w:sz w:val="23"/>
          <w:szCs w:val="23"/>
        </w:rPr>
        <w:t xml:space="preserve">.2.2 </w:t>
      </w:r>
      <w:r w:rsidR="00B82C56">
        <w:rPr>
          <w:sz w:val="23"/>
          <w:szCs w:val="23"/>
        </w:rPr>
        <w:t>The n</w:t>
      </w:r>
      <w:r w:rsidR="00137C16">
        <w:rPr>
          <w:sz w:val="23"/>
          <w:szCs w:val="23"/>
        </w:rPr>
        <w:t xml:space="preserve">umber of data subjects affected </w:t>
      </w:r>
    </w:p>
    <w:p w14:paraId="22C886E2" w14:textId="77777777" w:rsidR="00137C16" w:rsidRDefault="00303572" w:rsidP="005327CA">
      <w:pPr>
        <w:pStyle w:val="Default"/>
        <w:numPr>
          <w:ilvl w:val="0"/>
          <w:numId w:val="19"/>
        </w:numPr>
        <w:spacing w:after="66"/>
        <w:rPr>
          <w:sz w:val="23"/>
          <w:szCs w:val="23"/>
        </w:rPr>
      </w:pPr>
      <w:r>
        <w:rPr>
          <w:sz w:val="23"/>
          <w:szCs w:val="23"/>
        </w:rPr>
        <w:t>5</w:t>
      </w:r>
      <w:r w:rsidR="00137C16">
        <w:rPr>
          <w:sz w:val="23"/>
          <w:szCs w:val="23"/>
        </w:rPr>
        <w:t xml:space="preserve">.2.3 The scale and sensitivity of the incident </w:t>
      </w:r>
    </w:p>
    <w:p w14:paraId="27E1418B" w14:textId="77777777" w:rsidR="00137C16" w:rsidRPr="00B82C56" w:rsidRDefault="00303572" w:rsidP="00B82C56">
      <w:pPr>
        <w:pStyle w:val="Default"/>
        <w:numPr>
          <w:ilvl w:val="0"/>
          <w:numId w:val="19"/>
        </w:numPr>
        <w:spacing w:after="66"/>
        <w:rPr>
          <w:sz w:val="23"/>
          <w:szCs w:val="23"/>
        </w:rPr>
      </w:pPr>
      <w:r>
        <w:rPr>
          <w:sz w:val="23"/>
          <w:szCs w:val="23"/>
        </w:rPr>
        <w:t>5</w:t>
      </w:r>
      <w:r w:rsidR="00137C16">
        <w:rPr>
          <w:sz w:val="23"/>
          <w:szCs w:val="23"/>
        </w:rPr>
        <w:t xml:space="preserve">.2.4 </w:t>
      </w:r>
      <w:r w:rsidR="00B82C56">
        <w:rPr>
          <w:sz w:val="23"/>
          <w:szCs w:val="23"/>
        </w:rPr>
        <w:t>The n</w:t>
      </w:r>
      <w:r w:rsidR="00137C16" w:rsidRPr="00B82C56">
        <w:rPr>
          <w:sz w:val="23"/>
          <w:szCs w:val="23"/>
        </w:rPr>
        <w:t xml:space="preserve">ature of data / record (paper, electronic or hybrid) </w:t>
      </w:r>
    </w:p>
    <w:p w14:paraId="2FCE4242" w14:textId="77777777" w:rsidR="00137C16" w:rsidRDefault="00303572" w:rsidP="005327CA">
      <w:pPr>
        <w:pStyle w:val="Default"/>
        <w:numPr>
          <w:ilvl w:val="0"/>
          <w:numId w:val="19"/>
        </w:numPr>
        <w:rPr>
          <w:sz w:val="23"/>
          <w:szCs w:val="23"/>
        </w:rPr>
      </w:pPr>
      <w:r>
        <w:rPr>
          <w:sz w:val="23"/>
          <w:szCs w:val="23"/>
        </w:rPr>
        <w:t>5</w:t>
      </w:r>
      <w:r w:rsidR="00137C16">
        <w:rPr>
          <w:sz w:val="23"/>
          <w:szCs w:val="23"/>
        </w:rPr>
        <w:t>.2.5 If the data was in a digital format</w:t>
      </w:r>
      <w:r w:rsidR="00B82C56">
        <w:rPr>
          <w:sz w:val="23"/>
          <w:szCs w:val="23"/>
        </w:rPr>
        <w:t>,</w:t>
      </w:r>
      <w:r w:rsidR="00137C16">
        <w:rPr>
          <w:sz w:val="23"/>
          <w:szCs w:val="23"/>
        </w:rPr>
        <w:t xml:space="preserve"> whether </w:t>
      </w:r>
      <w:r w:rsidR="003F6675">
        <w:rPr>
          <w:sz w:val="23"/>
          <w:szCs w:val="23"/>
        </w:rPr>
        <w:t xml:space="preserve">or not </w:t>
      </w:r>
      <w:r w:rsidR="00137C16">
        <w:rPr>
          <w:sz w:val="23"/>
          <w:szCs w:val="23"/>
        </w:rPr>
        <w:t xml:space="preserve">it was encrypted. </w:t>
      </w:r>
    </w:p>
    <w:p w14:paraId="2DBF0D7D" w14:textId="77777777" w:rsidR="00137C16" w:rsidRDefault="00137C16" w:rsidP="00137C16">
      <w:pPr>
        <w:pStyle w:val="Default"/>
        <w:rPr>
          <w:sz w:val="23"/>
          <w:szCs w:val="23"/>
        </w:rPr>
      </w:pPr>
    </w:p>
    <w:p w14:paraId="6B62F1B3" w14:textId="77777777" w:rsidR="00C51FD8" w:rsidRDefault="00C51FD8" w:rsidP="00137C16">
      <w:pPr>
        <w:pStyle w:val="Default"/>
        <w:rPr>
          <w:sz w:val="23"/>
          <w:szCs w:val="23"/>
        </w:rPr>
      </w:pPr>
    </w:p>
    <w:p w14:paraId="0A97551C" w14:textId="77777777" w:rsidR="00137C16" w:rsidRDefault="00303572" w:rsidP="00137C16">
      <w:pPr>
        <w:pStyle w:val="Default"/>
        <w:rPr>
          <w:sz w:val="23"/>
          <w:szCs w:val="23"/>
        </w:rPr>
      </w:pPr>
      <w:r>
        <w:rPr>
          <w:sz w:val="23"/>
          <w:szCs w:val="23"/>
        </w:rPr>
        <w:t>5</w:t>
      </w:r>
      <w:r w:rsidR="00137C16">
        <w:rPr>
          <w:sz w:val="23"/>
          <w:szCs w:val="23"/>
        </w:rPr>
        <w:t>.3</w:t>
      </w:r>
      <w:r w:rsidR="00137C16" w:rsidRPr="00372DD2">
        <w:rPr>
          <w:sz w:val="23"/>
          <w:szCs w:val="23"/>
        </w:rPr>
        <w:t xml:space="preserve"> </w:t>
      </w:r>
      <w:r w:rsidR="00137C16" w:rsidRPr="00372DD2">
        <w:rPr>
          <w:bCs/>
          <w:sz w:val="23"/>
          <w:szCs w:val="23"/>
        </w:rPr>
        <w:t xml:space="preserve">Important consideration must be given to the following questions in relation to the data security incident: </w:t>
      </w:r>
    </w:p>
    <w:p w14:paraId="6483E297" w14:textId="77777777" w:rsidR="00137C16" w:rsidRDefault="00303572" w:rsidP="00B82C56">
      <w:pPr>
        <w:pStyle w:val="Default"/>
        <w:numPr>
          <w:ilvl w:val="0"/>
          <w:numId w:val="20"/>
        </w:numPr>
        <w:spacing w:after="65"/>
        <w:rPr>
          <w:sz w:val="23"/>
          <w:szCs w:val="23"/>
        </w:rPr>
      </w:pPr>
      <w:r>
        <w:rPr>
          <w:sz w:val="23"/>
          <w:szCs w:val="23"/>
        </w:rPr>
        <w:t>5</w:t>
      </w:r>
      <w:r w:rsidR="00137C16">
        <w:rPr>
          <w:sz w:val="23"/>
          <w:szCs w:val="23"/>
        </w:rPr>
        <w:t xml:space="preserve">.3.1 Could anyone have been placed in physical danger? </w:t>
      </w:r>
    </w:p>
    <w:p w14:paraId="5D7A5D84" w14:textId="77777777" w:rsidR="00137C16" w:rsidRDefault="00303572" w:rsidP="00B82C56">
      <w:pPr>
        <w:pStyle w:val="Default"/>
        <w:numPr>
          <w:ilvl w:val="0"/>
          <w:numId w:val="20"/>
        </w:numPr>
        <w:spacing w:after="65"/>
        <w:rPr>
          <w:sz w:val="23"/>
          <w:szCs w:val="23"/>
        </w:rPr>
      </w:pPr>
      <w:r>
        <w:rPr>
          <w:sz w:val="23"/>
          <w:szCs w:val="23"/>
        </w:rPr>
        <w:t>5</w:t>
      </w:r>
      <w:r w:rsidR="00137C16">
        <w:rPr>
          <w:sz w:val="23"/>
          <w:szCs w:val="23"/>
        </w:rPr>
        <w:t xml:space="preserve">.3.2 Could it cause emotional harm? </w:t>
      </w:r>
    </w:p>
    <w:p w14:paraId="57EC7A11" w14:textId="77777777" w:rsidR="00137C16" w:rsidRDefault="00303572" w:rsidP="00B82C56">
      <w:pPr>
        <w:pStyle w:val="Default"/>
        <w:numPr>
          <w:ilvl w:val="0"/>
          <w:numId w:val="20"/>
        </w:numPr>
        <w:spacing w:after="65"/>
        <w:rPr>
          <w:sz w:val="23"/>
          <w:szCs w:val="23"/>
        </w:rPr>
      </w:pPr>
      <w:r>
        <w:rPr>
          <w:sz w:val="23"/>
          <w:szCs w:val="23"/>
        </w:rPr>
        <w:t>5</w:t>
      </w:r>
      <w:r w:rsidR="00137C16">
        <w:rPr>
          <w:sz w:val="23"/>
          <w:szCs w:val="23"/>
        </w:rPr>
        <w:t xml:space="preserve">.3.3 Could it lead to identity fraud? </w:t>
      </w:r>
    </w:p>
    <w:p w14:paraId="637C291E" w14:textId="77777777" w:rsidR="00137C16" w:rsidRPr="00372DD2" w:rsidRDefault="00303572" w:rsidP="00B82C56">
      <w:pPr>
        <w:pStyle w:val="Default"/>
        <w:numPr>
          <w:ilvl w:val="0"/>
          <w:numId w:val="20"/>
        </w:numPr>
        <w:spacing w:after="65"/>
        <w:rPr>
          <w:color w:val="000000" w:themeColor="text1"/>
          <w:sz w:val="23"/>
          <w:szCs w:val="23"/>
        </w:rPr>
      </w:pPr>
      <w:r>
        <w:rPr>
          <w:sz w:val="23"/>
          <w:szCs w:val="23"/>
        </w:rPr>
        <w:t>5</w:t>
      </w:r>
      <w:r w:rsidR="00137C16">
        <w:rPr>
          <w:sz w:val="23"/>
          <w:szCs w:val="23"/>
        </w:rPr>
        <w:t>.3.4 Could it pose a financial risk to an indiv</w:t>
      </w:r>
      <w:r w:rsidR="00137C16" w:rsidRPr="00372DD2">
        <w:rPr>
          <w:color w:val="000000" w:themeColor="text1"/>
          <w:sz w:val="23"/>
          <w:szCs w:val="23"/>
        </w:rPr>
        <w:t xml:space="preserve">idual or to the </w:t>
      </w:r>
      <w:r w:rsidR="00A07EC4" w:rsidRPr="00372DD2">
        <w:rPr>
          <w:color w:val="000000" w:themeColor="text1"/>
          <w:sz w:val="23"/>
          <w:szCs w:val="23"/>
        </w:rPr>
        <w:t>School</w:t>
      </w:r>
      <w:r w:rsidR="00137C16" w:rsidRPr="00372DD2">
        <w:rPr>
          <w:color w:val="000000" w:themeColor="text1"/>
          <w:sz w:val="23"/>
          <w:szCs w:val="23"/>
        </w:rPr>
        <w:t xml:space="preserve">? </w:t>
      </w:r>
    </w:p>
    <w:p w14:paraId="4C444B4B" w14:textId="77777777" w:rsidR="00137C16" w:rsidRPr="00372DD2" w:rsidRDefault="00303572" w:rsidP="00B82C56">
      <w:pPr>
        <w:pStyle w:val="Default"/>
        <w:numPr>
          <w:ilvl w:val="0"/>
          <w:numId w:val="20"/>
        </w:numPr>
        <w:spacing w:after="65"/>
        <w:rPr>
          <w:color w:val="000000" w:themeColor="text1"/>
          <w:sz w:val="23"/>
          <w:szCs w:val="23"/>
        </w:rPr>
      </w:pPr>
      <w:r>
        <w:rPr>
          <w:color w:val="000000" w:themeColor="text1"/>
          <w:sz w:val="23"/>
          <w:szCs w:val="23"/>
        </w:rPr>
        <w:t>5</w:t>
      </w:r>
      <w:r w:rsidR="00137C16" w:rsidRPr="00372DD2">
        <w:rPr>
          <w:color w:val="000000" w:themeColor="text1"/>
          <w:sz w:val="23"/>
          <w:szCs w:val="23"/>
        </w:rPr>
        <w:t xml:space="preserve">.3.5 Could it affect the business functions of the </w:t>
      </w:r>
      <w:r w:rsidR="00A07EC4" w:rsidRPr="00372DD2">
        <w:rPr>
          <w:color w:val="000000" w:themeColor="text1"/>
          <w:sz w:val="23"/>
          <w:szCs w:val="23"/>
        </w:rPr>
        <w:t>School</w:t>
      </w:r>
      <w:r w:rsidR="00137C16" w:rsidRPr="00372DD2">
        <w:rPr>
          <w:color w:val="000000" w:themeColor="text1"/>
          <w:sz w:val="23"/>
          <w:szCs w:val="23"/>
        </w:rPr>
        <w:t xml:space="preserve">? </w:t>
      </w:r>
    </w:p>
    <w:p w14:paraId="4FF7BE80" w14:textId="77777777" w:rsidR="00137C16" w:rsidRPr="00372DD2" w:rsidRDefault="00303572" w:rsidP="00B82C56">
      <w:pPr>
        <w:pStyle w:val="Default"/>
        <w:numPr>
          <w:ilvl w:val="0"/>
          <w:numId w:val="20"/>
        </w:numPr>
        <w:spacing w:after="65"/>
        <w:rPr>
          <w:color w:val="000000" w:themeColor="text1"/>
          <w:sz w:val="23"/>
          <w:szCs w:val="23"/>
        </w:rPr>
      </w:pPr>
      <w:r>
        <w:rPr>
          <w:color w:val="000000" w:themeColor="text1"/>
          <w:sz w:val="23"/>
          <w:szCs w:val="23"/>
        </w:rPr>
        <w:t>5</w:t>
      </w:r>
      <w:r w:rsidR="00137C16" w:rsidRPr="00372DD2">
        <w:rPr>
          <w:color w:val="000000" w:themeColor="text1"/>
          <w:sz w:val="23"/>
          <w:szCs w:val="23"/>
        </w:rPr>
        <w:t>.3.6 Could it have wider implications, e</w:t>
      </w:r>
      <w:r w:rsidR="00F3243E" w:rsidRPr="00372DD2">
        <w:rPr>
          <w:color w:val="000000" w:themeColor="text1"/>
          <w:sz w:val="23"/>
          <w:szCs w:val="23"/>
        </w:rPr>
        <w:t>.</w:t>
      </w:r>
      <w:r w:rsidR="00137C16" w:rsidRPr="00372DD2">
        <w:rPr>
          <w:color w:val="000000" w:themeColor="text1"/>
          <w:sz w:val="23"/>
          <w:szCs w:val="23"/>
        </w:rPr>
        <w:t>g</w:t>
      </w:r>
      <w:r w:rsidR="00372DD2" w:rsidRPr="00372DD2">
        <w:rPr>
          <w:color w:val="000000" w:themeColor="text1"/>
          <w:sz w:val="23"/>
          <w:szCs w:val="23"/>
        </w:rPr>
        <w:t>.</w:t>
      </w:r>
      <w:r w:rsidR="00137C16" w:rsidRPr="00372DD2">
        <w:rPr>
          <w:color w:val="000000" w:themeColor="text1"/>
          <w:sz w:val="23"/>
          <w:szCs w:val="23"/>
        </w:rPr>
        <w:t xml:space="preserve"> public health; public confidence? </w:t>
      </w:r>
    </w:p>
    <w:p w14:paraId="19CEA539" w14:textId="77777777" w:rsidR="00137C16" w:rsidRPr="00372DD2" w:rsidRDefault="00303572" w:rsidP="00B82C56">
      <w:pPr>
        <w:pStyle w:val="Default"/>
        <w:numPr>
          <w:ilvl w:val="0"/>
          <w:numId w:val="20"/>
        </w:numPr>
        <w:spacing w:after="65"/>
        <w:rPr>
          <w:color w:val="000000" w:themeColor="text1"/>
          <w:sz w:val="23"/>
          <w:szCs w:val="23"/>
        </w:rPr>
      </w:pPr>
      <w:r>
        <w:rPr>
          <w:color w:val="000000" w:themeColor="text1"/>
          <w:sz w:val="23"/>
          <w:szCs w:val="23"/>
        </w:rPr>
        <w:t>5</w:t>
      </w:r>
      <w:r w:rsidR="00137C16" w:rsidRPr="00372DD2">
        <w:rPr>
          <w:color w:val="000000" w:themeColor="text1"/>
          <w:sz w:val="23"/>
          <w:szCs w:val="23"/>
        </w:rPr>
        <w:t>.3.7 Could it cause reputational damage to an individual</w:t>
      </w:r>
      <w:r w:rsidR="00372DD2" w:rsidRPr="00372DD2">
        <w:rPr>
          <w:color w:val="000000" w:themeColor="text1"/>
          <w:sz w:val="23"/>
          <w:szCs w:val="23"/>
        </w:rPr>
        <w:t xml:space="preserve"> </w:t>
      </w:r>
      <w:r w:rsidR="00137C16" w:rsidRPr="00372DD2">
        <w:rPr>
          <w:color w:val="000000" w:themeColor="text1"/>
          <w:sz w:val="23"/>
          <w:szCs w:val="23"/>
        </w:rPr>
        <w:t>or the</w:t>
      </w:r>
      <w:r w:rsidR="00A07EC4" w:rsidRPr="00372DD2">
        <w:rPr>
          <w:color w:val="000000" w:themeColor="text1"/>
          <w:sz w:val="23"/>
          <w:szCs w:val="23"/>
        </w:rPr>
        <w:t xml:space="preserve"> School</w:t>
      </w:r>
      <w:r w:rsidR="00137C16" w:rsidRPr="00372DD2">
        <w:rPr>
          <w:color w:val="000000" w:themeColor="text1"/>
          <w:sz w:val="23"/>
          <w:szCs w:val="23"/>
        </w:rPr>
        <w:t xml:space="preserve">? </w:t>
      </w:r>
    </w:p>
    <w:p w14:paraId="44C19975" w14:textId="77777777" w:rsidR="00137C16" w:rsidRPr="00372DD2" w:rsidRDefault="00303572" w:rsidP="00B82C56">
      <w:pPr>
        <w:pStyle w:val="Default"/>
        <w:numPr>
          <w:ilvl w:val="0"/>
          <w:numId w:val="20"/>
        </w:numPr>
        <w:spacing w:after="65"/>
        <w:rPr>
          <w:color w:val="000000" w:themeColor="text1"/>
          <w:sz w:val="23"/>
          <w:szCs w:val="23"/>
        </w:rPr>
      </w:pPr>
      <w:r>
        <w:rPr>
          <w:color w:val="000000" w:themeColor="text1"/>
          <w:sz w:val="23"/>
          <w:szCs w:val="23"/>
        </w:rPr>
        <w:t>5</w:t>
      </w:r>
      <w:r w:rsidR="00137C16" w:rsidRPr="00372DD2">
        <w:rPr>
          <w:color w:val="000000" w:themeColor="text1"/>
          <w:sz w:val="23"/>
          <w:szCs w:val="23"/>
        </w:rPr>
        <w:t xml:space="preserve">.3.8 Are there legal implications which must be considered? </w:t>
      </w:r>
    </w:p>
    <w:p w14:paraId="28D14730" w14:textId="77777777" w:rsidR="00137C16" w:rsidRDefault="00303572" w:rsidP="00B82C56">
      <w:pPr>
        <w:pStyle w:val="Default"/>
        <w:numPr>
          <w:ilvl w:val="0"/>
          <w:numId w:val="20"/>
        </w:numPr>
        <w:spacing w:after="65"/>
        <w:rPr>
          <w:sz w:val="23"/>
          <w:szCs w:val="23"/>
        </w:rPr>
      </w:pPr>
      <w:r>
        <w:rPr>
          <w:sz w:val="23"/>
          <w:szCs w:val="23"/>
        </w:rPr>
        <w:t>5</w:t>
      </w:r>
      <w:r w:rsidR="00137C16">
        <w:rPr>
          <w:sz w:val="23"/>
          <w:szCs w:val="23"/>
        </w:rPr>
        <w:t>.3.9 Is the incident in the public domain (e</w:t>
      </w:r>
      <w:r w:rsidR="00F3243E">
        <w:rPr>
          <w:sz w:val="23"/>
          <w:szCs w:val="23"/>
        </w:rPr>
        <w:t>.</w:t>
      </w:r>
      <w:r w:rsidR="00137C16">
        <w:rPr>
          <w:sz w:val="23"/>
          <w:szCs w:val="23"/>
        </w:rPr>
        <w:t>g</w:t>
      </w:r>
      <w:r w:rsidR="00F3243E">
        <w:rPr>
          <w:sz w:val="23"/>
          <w:szCs w:val="23"/>
        </w:rPr>
        <w:t>.</w:t>
      </w:r>
      <w:r w:rsidR="00137C16">
        <w:rPr>
          <w:sz w:val="23"/>
          <w:szCs w:val="23"/>
        </w:rPr>
        <w:t xml:space="preserve"> published on a website)? </w:t>
      </w:r>
    </w:p>
    <w:p w14:paraId="23D721DE" w14:textId="77777777" w:rsidR="00D02DAC" w:rsidRDefault="00303572" w:rsidP="00137C16">
      <w:pPr>
        <w:pStyle w:val="Default"/>
        <w:numPr>
          <w:ilvl w:val="0"/>
          <w:numId w:val="20"/>
        </w:numPr>
        <w:rPr>
          <w:sz w:val="23"/>
          <w:szCs w:val="23"/>
        </w:rPr>
      </w:pPr>
      <w:r>
        <w:rPr>
          <w:sz w:val="23"/>
          <w:szCs w:val="23"/>
        </w:rPr>
        <w:t>5</w:t>
      </w:r>
      <w:r w:rsidR="00137C16">
        <w:rPr>
          <w:sz w:val="23"/>
          <w:szCs w:val="23"/>
        </w:rPr>
        <w:t xml:space="preserve">.3.10 </w:t>
      </w:r>
      <w:proofErr w:type="gramStart"/>
      <w:r w:rsidR="00137C16">
        <w:rPr>
          <w:sz w:val="23"/>
          <w:szCs w:val="23"/>
        </w:rPr>
        <w:t>Is</w:t>
      </w:r>
      <w:proofErr w:type="gramEnd"/>
      <w:r w:rsidR="00137C16">
        <w:rPr>
          <w:sz w:val="23"/>
          <w:szCs w:val="23"/>
        </w:rPr>
        <w:t xml:space="preserve"> the media aware? </w:t>
      </w:r>
    </w:p>
    <w:p w14:paraId="272D9575" w14:textId="77777777" w:rsidR="00137C16" w:rsidRPr="00D02DAC" w:rsidRDefault="00303572" w:rsidP="00137C16">
      <w:pPr>
        <w:pStyle w:val="Default"/>
        <w:numPr>
          <w:ilvl w:val="0"/>
          <w:numId w:val="20"/>
        </w:numPr>
        <w:rPr>
          <w:sz w:val="23"/>
          <w:szCs w:val="23"/>
        </w:rPr>
      </w:pPr>
      <w:r>
        <w:rPr>
          <w:sz w:val="23"/>
          <w:szCs w:val="23"/>
        </w:rPr>
        <w:t>5</w:t>
      </w:r>
      <w:r w:rsidR="00137C16" w:rsidRPr="00D02DAC">
        <w:rPr>
          <w:sz w:val="23"/>
          <w:szCs w:val="23"/>
        </w:rPr>
        <w:t xml:space="preserve">.3.10.1 If so, </w:t>
      </w:r>
      <w:r w:rsidR="00D02DAC" w:rsidRPr="00D02DAC">
        <w:rPr>
          <w:sz w:val="23"/>
          <w:szCs w:val="23"/>
        </w:rPr>
        <w:t xml:space="preserve">the Schools DPO will notify </w:t>
      </w:r>
      <w:r w:rsidR="00137C16" w:rsidRPr="00D02DAC">
        <w:rPr>
          <w:sz w:val="23"/>
          <w:szCs w:val="23"/>
        </w:rPr>
        <w:t xml:space="preserve">the </w:t>
      </w:r>
      <w:r w:rsidR="00D02DAC" w:rsidRPr="00D02DAC">
        <w:rPr>
          <w:sz w:val="23"/>
          <w:szCs w:val="23"/>
        </w:rPr>
        <w:t xml:space="preserve">Marketing and </w:t>
      </w:r>
      <w:r w:rsidR="00137C16" w:rsidRPr="00D02DAC">
        <w:rPr>
          <w:sz w:val="23"/>
          <w:szCs w:val="23"/>
        </w:rPr>
        <w:t xml:space="preserve">Communications Team so that the Press Office can prepare for media questions. </w:t>
      </w:r>
    </w:p>
    <w:p w14:paraId="02F2C34E" w14:textId="77777777" w:rsidR="00D02DAC" w:rsidRPr="00D02DAC" w:rsidRDefault="00D02DAC" w:rsidP="00156F13">
      <w:pPr>
        <w:pStyle w:val="Default"/>
        <w:ind w:left="720"/>
        <w:rPr>
          <w:sz w:val="23"/>
          <w:szCs w:val="23"/>
        </w:rPr>
      </w:pPr>
    </w:p>
    <w:p w14:paraId="03542192" w14:textId="77777777" w:rsidR="00137C16" w:rsidRDefault="00303572" w:rsidP="00137C16">
      <w:pPr>
        <w:pStyle w:val="Default"/>
        <w:spacing w:after="68"/>
        <w:rPr>
          <w:sz w:val="23"/>
          <w:szCs w:val="23"/>
        </w:rPr>
      </w:pPr>
      <w:r>
        <w:rPr>
          <w:sz w:val="23"/>
          <w:szCs w:val="23"/>
        </w:rPr>
        <w:t>5</w:t>
      </w:r>
      <w:r w:rsidR="00137C16">
        <w:rPr>
          <w:sz w:val="23"/>
          <w:szCs w:val="23"/>
        </w:rPr>
        <w:t xml:space="preserve">.4 The consequences of a data security incident will vary depending on the nature of the incident and the extent of the effect on individuals. </w:t>
      </w:r>
    </w:p>
    <w:p w14:paraId="6E085F45" w14:textId="77777777" w:rsidR="00137C16" w:rsidRPr="00137C16" w:rsidRDefault="00303572" w:rsidP="00137C16">
      <w:pPr>
        <w:pStyle w:val="Default"/>
        <w:rPr>
          <w:sz w:val="23"/>
          <w:szCs w:val="23"/>
        </w:rPr>
      </w:pPr>
      <w:r>
        <w:rPr>
          <w:sz w:val="23"/>
          <w:szCs w:val="23"/>
        </w:rPr>
        <w:t>5</w:t>
      </w:r>
      <w:r w:rsidR="00137C16">
        <w:rPr>
          <w:sz w:val="23"/>
          <w:szCs w:val="23"/>
        </w:rPr>
        <w:t xml:space="preserve">.5 The more sensitive the information involved, the greater the risk of causing harm. </w:t>
      </w:r>
    </w:p>
    <w:p w14:paraId="3E8EB117" w14:textId="77777777" w:rsidR="00137C16" w:rsidRDefault="00303572" w:rsidP="00137C16">
      <w:pPr>
        <w:pStyle w:val="Default"/>
        <w:rPr>
          <w:sz w:val="23"/>
          <w:szCs w:val="23"/>
        </w:rPr>
      </w:pPr>
      <w:r>
        <w:rPr>
          <w:sz w:val="23"/>
          <w:szCs w:val="23"/>
        </w:rPr>
        <w:t>5</w:t>
      </w:r>
      <w:r w:rsidR="00137C16">
        <w:rPr>
          <w:sz w:val="23"/>
          <w:szCs w:val="23"/>
        </w:rPr>
        <w:t xml:space="preserve">.6 When the initial / preliminary investigation has been completed and the risks assessed, the </w:t>
      </w:r>
      <w:r w:rsidR="00A07EC4" w:rsidRPr="000366B8">
        <w:rPr>
          <w:color w:val="000000" w:themeColor="text1"/>
          <w:sz w:val="23"/>
          <w:szCs w:val="23"/>
        </w:rPr>
        <w:t xml:space="preserve">School Data Protection lead </w:t>
      </w:r>
      <w:r w:rsidR="002209A1" w:rsidRPr="000366B8">
        <w:rPr>
          <w:color w:val="000000" w:themeColor="text1"/>
          <w:sz w:val="23"/>
          <w:szCs w:val="23"/>
        </w:rPr>
        <w:t xml:space="preserve">and </w:t>
      </w:r>
      <w:proofErr w:type="spellStart"/>
      <w:r w:rsidR="002209A1" w:rsidRPr="000366B8">
        <w:rPr>
          <w:color w:val="000000" w:themeColor="text1"/>
          <w:sz w:val="23"/>
          <w:szCs w:val="23"/>
        </w:rPr>
        <w:t>Headteacher</w:t>
      </w:r>
      <w:proofErr w:type="spellEnd"/>
      <w:r w:rsidR="002209A1" w:rsidRPr="000366B8">
        <w:rPr>
          <w:color w:val="000000" w:themeColor="text1"/>
          <w:sz w:val="23"/>
          <w:szCs w:val="23"/>
        </w:rPr>
        <w:t xml:space="preserve"> </w:t>
      </w:r>
      <w:r w:rsidR="00137C16" w:rsidRPr="000366B8">
        <w:rPr>
          <w:color w:val="000000" w:themeColor="text1"/>
          <w:sz w:val="23"/>
          <w:szCs w:val="23"/>
        </w:rPr>
        <w:t>must</w:t>
      </w:r>
      <w:r w:rsidR="000366B8">
        <w:rPr>
          <w:color w:val="000000" w:themeColor="text1"/>
          <w:sz w:val="23"/>
          <w:szCs w:val="23"/>
        </w:rPr>
        <w:t xml:space="preserve"> report</w:t>
      </w:r>
      <w:r w:rsidR="00137C16" w:rsidRPr="000366B8">
        <w:rPr>
          <w:color w:val="000000" w:themeColor="text1"/>
          <w:sz w:val="23"/>
          <w:szCs w:val="23"/>
        </w:rPr>
        <w:t xml:space="preserve"> to the</w:t>
      </w:r>
      <w:r w:rsidR="00A07EC4" w:rsidRPr="000366B8">
        <w:rPr>
          <w:color w:val="000000" w:themeColor="text1"/>
          <w:sz w:val="23"/>
          <w:szCs w:val="23"/>
        </w:rPr>
        <w:t xml:space="preserve"> </w:t>
      </w:r>
      <w:r w:rsidR="00F3243E" w:rsidRPr="000366B8">
        <w:rPr>
          <w:color w:val="000000" w:themeColor="text1"/>
          <w:sz w:val="23"/>
          <w:szCs w:val="23"/>
        </w:rPr>
        <w:t xml:space="preserve">Schools DPO </w:t>
      </w:r>
      <w:r w:rsidR="00137C16" w:rsidRPr="000366B8">
        <w:rPr>
          <w:color w:val="000000" w:themeColor="text1"/>
          <w:sz w:val="23"/>
          <w:szCs w:val="23"/>
        </w:rPr>
        <w:t>to</w:t>
      </w:r>
      <w:r w:rsidR="00137C16">
        <w:rPr>
          <w:sz w:val="23"/>
          <w:szCs w:val="23"/>
        </w:rPr>
        <w:t xml:space="preserve"> </w:t>
      </w:r>
      <w:r w:rsidR="000366B8">
        <w:rPr>
          <w:sz w:val="23"/>
          <w:szCs w:val="23"/>
        </w:rPr>
        <w:t>discuss</w:t>
      </w:r>
      <w:r w:rsidR="00137C16">
        <w:rPr>
          <w:sz w:val="23"/>
          <w:szCs w:val="23"/>
        </w:rPr>
        <w:t xml:space="preserve"> what steps are necessary further to the immediate containment. </w:t>
      </w:r>
    </w:p>
    <w:p w14:paraId="58C90D0D" w14:textId="77777777" w:rsidR="00156F13" w:rsidRDefault="00303572" w:rsidP="00137C16">
      <w:pPr>
        <w:pStyle w:val="Default"/>
        <w:rPr>
          <w:sz w:val="23"/>
          <w:szCs w:val="23"/>
        </w:rPr>
      </w:pPr>
      <w:r>
        <w:rPr>
          <w:sz w:val="23"/>
          <w:szCs w:val="23"/>
        </w:rPr>
        <w:t>5</w:t>
      </w:r>
      <w:r w:rsidR="00156F13">
        <w:rPr>
          <w:sz w:val="23"/>
          <w:szCs w:val="23"/>
        </w:rPr>
        <w:t>.7 The school must keep a lo</w:t>
      </w:r>
      <w:r w:rsidR="003F6675">
        <w:rPr>
          <w:sz w:val="23"/>
          <w:szCs w:val="23"/>
        </w:rPr>
        <w:t>g of the data security incident</w:t>
      </w:r>
      <w:r w:rsidR="00156F13">
        <w:rPr>
          <w:sz w:val="23"/>
          <w:szCs w:val="23"/>
        </w:rPr>
        <w:t xml:space="preserve"> recording </w:t>
      </w:r>
      <w:r w:rsidR="003F6675">
        <w:rPr>
          <w:sz w:val="23"/>
          <w:szCs w:val="23"/>
        </w:rPr>
        <w:t xml:space="preserve">all relevant information, such as dates, details of the incident, the number of individuals involved, advice received, and actions taken. </w:t>
      </w:r>
    </w:p>
    <w:p w14:paraId="680A4E5D" w14:textId="77777777" w:rsidR="00137C16" w:rsidRDefault="00137C16" w:rsidP="00137C16">
      <w:pPr>
        <w:pStyle w:val="Default"/>
        <w:rPr>
          <w:sz w:val="23"/>
          <w:szCs w:val="23"/>
        </w:rPr>
      </w:pPr>
    </w:p>
    <w:p w14:paraId="19219836" w14:textId="77777777" w:rsidR="00137C16" w:rsidRDefault="00137C16" w:rsidP="00137C16">
      <w:pPr>
        <w:pStyle w:val="Default"/>
      </w:pPr>
    </w:p>
    <w:p w14:paraId="701E14A2" w14:textId="77777777" w:rsidR="002C2F67" w:rsidRDefault="002C2F67" w:rsidP="00137C16">
      <w:pPr>
        <w:pStyle w:val="Default"/>
        <w:rPr>
          <w:b/>
          <w:bCs/>
          <w:sz w:val="23"/>
          <w:szCs w:val="23"/>
        </w:rPr>
      </w:pPr>
    </w:p>
    <w:p w14:paraId="28B087F8" w14:textId="77777777" w:rsidR="002C2F67" w:rsidRDefault="002C2F67" w:rsidP="00137C16">
      <w:pPr>
        <w:pStyle w:val="Default"/>
        <w:rPr>
          <w:b/>
          <w:bCs/>
          <w:sz w:val="23"/>
          <w:szCs w:val="23"/>
        </w:rPr>
      </w:pPr>
    </w:p>
    <w:p w14:paraId="0AC58D35" w14:textId="4D0A8C2D" w:rsidR="00137C16" w:rsidRDefault="00303572" w:rsidP="00137C16">
      <w:pPr>
        <w:pStyle w:val="Default"/>
        <w:rPr>
          <w:sz w:val="23"/>
          <w:szCs w:val="23"/>
        </w:rPr>
      </w:pPr>
      <w:r>
        <w:rPr>
          <w:b/>
          <w:bCs/>
          <w:sz w:val="23"/>
          <w:szCs w:val="23"/>
        </w:rPr>
        <w:lastRenderedPageBreak/>
        <w:t>6</w:t>
      </w:r>
      <w:r w:rsidR="00137C16">
        <w:rPr>
          <w:b/>
          <w:bCs/>
          <w:sz w:val="23"/>
          <w:szCs w:val="23"/>
        </w:rPr>
        <w:t xml:space="preserve">. Assessing the Severity of the Incident </w:t>
      </w:r>
    </w:p>
    <w:p w14:paraId="7FE94D33" w14:textId="77777777" w:rsidR="00137C16" w:rsidRDefault="00303572" w:rsidP="00137C16">
      <w:pPr>
        <w:pStyle w:val="Default"/>
        <w:spacing w:after="68"/>
        <w:rPr>
          <w:sz w:val="23"/>
          <w:szCs w:val="23"/>
        </w:rPr>
      </w:pPr>
      <w:r>
        <w:rPr>
          <w:sz w:val="23"/>
          <w:szCs w:val="23"/>
        </w:rPr>
        <w:t>6</w:t>
      </w:r>
      <w:r w:rsidR="00137C16">
        <w:rPr>
          <w:sz w:val="23"/>
          <w:szCs w:val="23"/>
        </w:rPr>
        <w:t xml:space="preserve">.1 In assessing the severity of a data security incident, the </w:t>
      </w:r>
      <w:r w:rsidR="00A07EC4" w:rsidRPr="000366B8">
        <w:rPr>
          <w:color w:val="000000" w:themeColor="text1"/>
          <w:sz w:val="23"/>
          <w:szCs w:val="23"/>
        </w:rPr>
        <w:t>School Data Protection lead</w:t>
      </w:r>
      <w:r w:rsidR="00A07EC4" w:rsidRPr="00A07EC4">
        <w:rPr>
          <w:color w:val="FF0000"/>
          <w:sz w:val="23"/>
          <w:szCs w:val="23"/>
        </w:rPr>
        <w:t xml:space="preserve"> </w:t>
      </w:r>
      <w:r w:rsidR="00137C16">
        <w:rPr>
          <w:sz w:val="23"/>
          <w:szCs w:val="23"/>
        </w:rPr>
        <w:t xml:space="preserve">must complete the appropriate section (3) in Form </w:t>
      </w:r>
      <w:proofErr w:type="gramStart"/>
      <w:r w:rsidR="00137C16">
        <w:rPr>
          <w:sz w:val="23"/>
          <w:szCs w:val="23"/>
        </w:rPr>
        <w:t>A</w:t>
      </w:r>
      <w:proofErr w:type="gramEnd"/>
      <w:r w:rsidR="00137C16">
        <w:rPr>
          <w:sz w:val="23"/>
          <w:szCs w:val="23"/>
        </w:rPr>
        <w:t xml:space="preserve"> - see </w:t>
      </w:r>
      <w:r w:rsidR="0068637C">
        <w:rPr>
          <w:sz w:val="23"/>
          <w:szCs w:val="23"/>
        </w:rPr>
        <w:t xml:space="preserve">the </w:t>
      </w:r>
      <w:r w:rsidR="00137C16">
        <w:rPr>
          <w:sz w:val="23"/>
          <w:szCs w:val="23"/>
        </w:rPr>
        <w:t xml:space="preserve">example of calculation in Appendix B. </w:t>
      </w:r>
    </w:p>
    <w:p w14:paraId="71AD8B21" w14:textId="77777777" w:rsidR="00137C16" w:rsidRDefault="00303572" w:rsidP="00137C16">
      <w:pPr>
        <w:pStyle w:val="Default"/>
        <w:spacing w:after="68"/>
        <w:rPr>
          <w:sz w:val="23"/>
          <w:szCs w:val="23"/>
        </w:rPr>
      </w:pPr>
      <w:r>
        <w:rPr>
          <w:sz w:val="23"/>
          <w:szCs w:val="23"/>
        </w:rPr>
        <w:t>6</w:t>
      </w:r>
      <w:r w:rsidR="00137C16">
        <w:rPr>
          <w:sz w:val="23"/>
          <w:szCs w:val="23"/>
        </w:rPr>
        <w:t xml:space="preserve">.2 There are two </w:t>
      </w:r>
      <w:r w:rsidR="00EC250E">
        <w:rPr>
          <w:sz w:val="23"/>
          <w:szCs w:val="23"/>
        </w:rPr>
        <w:t>factors that</w:t>
      </w:r>
      <w:r w:rsidR="00137C16">
        <w:rPr>
          <w:sz w:val="23"/>
          <w:szCs w:val="23"/>
        </w:rPr>
        <w:t xml:space="preserve"> influence the sever</w:t>
      </w:r>
      <w:r w:rsidR="00F82028">
        <w:rPr>
          <w:sz w:val="23"/>
          <w:szCs w:val="23"/>
        </w:rPr>
        <w:t xml:space="preserve">ity of a data security incident - </w:t>
      </w:r>
      <w:r w:rsidR="00137C16">
        <w:rPr>
          <w:sz w:val="23"/>
          <w:szCs w:val="23"/>
        </w:rPr>
        <w:t xml:space="preserve">scale and sensitivity. </w:t>
      </w:r>
    </w:p>
    <w:p w14:paraId="4636E4D3" w14:textId="77777777" w:rsidR="00137C16" w:rsidRDefault="00303572" w:rsidP="00137C16">
      <w:pPr>
        <w:pStyle w:val="Default"/>
        <w:rPr>
          <w:sz w:val="23"/>
          <w:szCs w:val="23"/>
        </w:rPr>
      </w:pPr>
      <w:r>
        <w:rPr>
          <w:sz w:val="23"/>
          <w:szCs w:val="23"/>
        </w:rPr>
        <w:t>6</w:t>
      </w:r>
      <w:r w:rsidR="00137C16">
        <w:rPr>
          <w:sz w:val="23"/>
          <w:szCs w:val="23"/>
        </w:rPr>
        <w:t xml:space="preserve">.3 In assessing the severity, this will determine the category of the incident and whether or not it is a breach and reportable to the Information Commissioner’s Office (ICO). </w:t>
      </w:r>
    </w:p>
    <w:p w14:paraId="296FEF7D" w14:textId="77777777" w:rsidR="00137C16" w:rsidRDefault="00137C16" w:rsidP="00137C16">
      <w:pPr>
        <w:pStyle w:val="Default"/>
      </w:pPr>
    </w:p>
    <w:p w14:paraId="3986E53E" w14:textId="77777777" w:rsidR="00137C16" w:rsidRDefault="00303572" w:rsidP="00137C16">
      <w:pPr>
        <w:pStyle w:val="Default"/>
        <w:rPr>
          <w:sz w:val="23"/>
          <w:szCs w:val="23"/>
        </w:rPr>
      </w:pPr>
      <w:r>
        <w:rPr>
          <w:sz w:val="23"/>
          <w:szCs w:val="23"/>
        </w:rPr>
        <w:t>6</w:t>
      </w:r>
      <w:r w:rsidR="00137C16">
        <w:rPr>
          <w:sz w:val="23"/>
          <w:szCs w:val="23"/>
        </w:rPr>
        <w:t xml:space="preserve">.4 This must be undertaken </w:t>
      </w:r>
      <w:r w:rsidR="00137C16">
        <w:rPr>
          <w:b/>
          <w:bCs/>
          <w:sz w:val="23"/>
          <w:szCs w:val="23"/>
        </w:rPr>
        <w:t>immediately</w:t>
      </w:r>
      <w:r w:rsidR="00137C16">
        <w:rPr>
          <w:sz w:val="23"/>
          <w:szCs w:val="23"/>
        </w:rPr>
        <w:t xml:space="preserve"> and the</w:t>
      </w:r>
      <w:r w:rsidR="00A07EC4">
        <w:rPr>
          <w:sz w:val="23"/>
          <w:szCs w:val="23"/>
        </w:rPr>
        <w:t xml:space="preserve"> </w:t>
      </w:r>
      <w:r w:rsidR="00A07EC4" w:rsidRPr="000366B8">
        <w:rPr>
          <w:color w:val="000000" w:themeColor="text1"/>
          <w:sz w:val="23"/>
          <w:szCs w:val="23"/>
        </w:rPr>
        <w:t>Schools</w:t>
      </w:r>
      <w:r w:rsidR="006F3846">
        <w:rPr>
          <w:sz w:val="23"/>
          <w:szCs w:val="23"/>
        </w:rPr>
        <w:t xml:space="preserve"> DPO informed, as</w:t>
      </w:r>
      <w:r w:rsidR="00137C16">
        <w:rPr>
          <w:sz w:val="23"/>
          <w:szCs w:val="23"/>
        </w:rPr>
        <w:t xml:space="preserve"> serious breaches</w:t>
      </w:r>
      <w:r w:rsidR="006F3846">
        <w:rPr>
          <w:sz w:val="23"/>
          <w:szCs w:val="23"/>
        </w:rPr>
        <w:t xml:space="preserve"> must be reported</w:t>
      </w:r>
      <w:r w:rsidR="00137C16">
        <w:rPr>
          <w:sz w:val="23"/>
          <w:szCs w:val="23"/>
        </w:rPr>
        <w:t xml:space="preserve"> to the Information Commissioner’s Office </w:t>
      </w:r>
      <w:r w:rsidR="00137C16">
        <w:rPr>
          <w:b/>
          <w:bCs/>
          <w:sz w:val="23"/>
          <w:szCs w:val="23"/>
        </w:rPr>
        <w:t xml:space="preserve">within 72 hours </w:t>
      </w:r>
      <w:r w:rsidR="00137C16">
        <w:rPr>
          <w:sz w:val="23"/>
          <w:szCs w:val="23"/>
        </w:rPr>
        <w:t xml:space="preserve">of the breach occurring. </w:t>
      </w:r>
    </w:p>
    <w:p w14:paraId="7194DBDC" w14:textId="77777777" w:rsidR="00DE3003" w:rsidRDefault="00DE3003" w:rsidP="00137C16">
      <w:pPr>
        <w:pStyle w:val="Default"/>
        <w:rPr>
          <w:sz w:val="23"/>
          <w:szCs w:val="23"/>
        </w:rPr>
      </w:pPr>
    </w:p>
    <w:p w14:paraId="769D0D3C" w14:textId="77777777" w:rsidR="00DE3003" w:rsidRDefault="00DE3003" w:rsidP="00DE3003">
      <w:pPr>
        <w:pStyle w:val="Default"/>
      </w:pPr>
    </w:p>
    <w:p w14:paraId="47F319A9" w14:textId="77777777" w:rsidR="00DE3003" w:rsidRPr="00F3243E" w:rsidRDefault="00303572" w:rsidP="00DE3003">
      <w:pPr>
        <w:pStyle w:val="Default"/>
        <w:rPr>
          <w:b/>
          <w:sz w:val="23"/>
          <w:szCs w:val="23"/>
        </w:rPr>
      </w:pPr>
      <w:r>
        <w:rPr>
          <w:sz w:val="23"/>
          <w:szCs w:val="23"/>
        </w:rPr>
        <w:t>6</w:t>
      </w:r>
      <w:r w:rsidR="00DE3003">
        <w:rPr>
          <w:sz w:val="23"/>
          <w:szCs w:val="23"/>
        </w:rPr>
        <w:t xml:space="preserve">.5 </w:t>
      </w:r>
      <w:r w:rsidR="00DE3003" w:rsidRPr="00F3243E">
        <w:rPr>
          <w:b/>
          <w:sz w:val="23"/>
          <w:szCs w:val="23"/>
        </w:rPr>
        <w:t xml:space="preserve">Scale Factors </w:t>
      </w:r>
    </w:p>
    <w:p w14:paraId="2E8A4B99" w14:textId="77777777" w:rsidR="00DE3003" w:rsidRDefault="00303572" w:rsidP="00DE3003">
      <w:pPr>
        <w:pStyle w:val="Default"/>
        <w:spacing w:after="68"/>
        <w:rPr>
          <w:sz w:val="23"/>
          <w:szCs w:val="23"/>
        </w:rPr>
      </w:pPr>
      <w:r>
        <w:rPr>
          <w:sz w:val="23"/>
          <w:szCs w:val="23"/>
        </w:rPr>
        <w:t>6</w:t>
      </w:r>
      <w:r w:rsidR="00DE3003">
        <w:rPr>
          <w:sz w:val="23"/>
          <w:szCs w:val="23"/>
        </w:rPr>
        <w:t xml:space="preserve">.5.1 Although any data security incident is potentially a very serious matter, the number of individuals that could potentially suffer distress, harm or other detriment is clearly an important factor. </w:t>
      </w:r>
    </w:p>
    <w:p w14:paraId="1EFC6B57" w14:textId="77777777" w:rsidR="00DE3003" w:rsidRDefault="00303572" w:rsidP="00DE3003">
      <w:pPr>
        <w:pStyle w:val="Default"/>
        <w:rPr>
          <w:sz w:val="23"/>
          <w:szCs w:val="23"/>
        </w:rPr>
      </w:pPr>
      <w:r>
        <w:rPr>
          <w:sz w:val="23"/>
          <w:szCs w:val="23"/>
        </w:rPr>
        <w:t>6</w:t>
      </w:r>
      <w:r w:rsidR="00DE3003">
        <w:rPr>
          <w:sz w:val="23"/>
          <w:szCs w:val="23"/>
        </w:rPr>
        <w:t xml:space="preserve">.5.2 The baseline “scale” is determined by the numbers of individuals involved. This scale will be modified by a range of “sensitivity” factors. </w:t>
      </w:r>
    </w:p>
    <w:p w14:paraId="54CD245A" w14:textId="77777777" w:rsidR="00DE3003" w:rsidRDefault="00DE3003" w:rsidP="00137C16">
      <w:pPr>
        <w:pStyle w:val="Default"/>
        <w:rPr>
          <w:sz w:val="23"/>
          <w:szCs w:val="23"/>
        </w:rPr>
      </w:pPr>
    </w:p>
    <w:p w14:paraId="1231BE67" w14:textId="77777777" w:rsidR="00DE3003" w:rsidRDefault="00DE3003" w:rsidP="00DE3003">
      <w:pPr>
        <w:pStyle w:val="Default"/>
      </w:pPr>
    </w:p>
    <w:p w14:paraId="52BDAE2C" w14:textId="77777777" w:rsidR="00DE3003" w:rsidRDefault="00303572" w:rsidP="00DE3003">
      <w:pPr>
        <w:pStyle w:val="Default"/>
        <w:rPr>
          <w:sz w:val="23"/>
          <w:szCs w:val="23"/>
        </w:rPr>
      </w:pPr>
      <w:r>
        <w:rPr>
          <w:sz w:val="23"/>
          <w:szCs w:val="23"/>
        </w:rPr>
        <w:t>6</w:t>
      </w:r>
      <w:r w:rsidR="00DE3003">
        <w:rPr>
          <w:sz w:val="23"/>
          <w:szCs w:val="23"/>
        </w:rPr>
        <w:t>.6</w:t>
      </w:r>
      <w:r w:rsidR="00DE3003" w:rsidRPr="00EC250E">
        <w:rPr>
          <w:b/>
          <w:sz w:val="23"/>
          <w:szCs w:val="23"/>
        </w:rPr>
        <w:t xml:space="preserve"> Sensitivity Factors</w:t>
      </w:r>
      <w:r w:rsidR="00DE3003">
        <w:rPr>
          <w:sz w:val="23"/>
          <w:szCs w:val="23"/>
        </w:rPr>
        <w:t xml:space="preserve"> </w:t>
      </w:r>
    </w:p>
    <w:p w14:paraId="47874AED" w14:textId="77777777" w:rsidR="00DE3003" w:rsidRDefault="00303572" w:rsidP="00DE3003">
      <w:pPr>
        <w:pStyle w:val="Default"/>
        <w:spacing w:after="66"/>
        <w:rPr>
          <w:sz w:val="23"/>
          <w:szCs w:val="23"/>
        </w:rPr>
      </w:pPr>
      <w:r>
        <w:rPr>
          <w:sz w:val="23"/>
          <w:szCs w:val="23"/>
        </w:rPr>
        <w:t>6</w:t>
      </w:r>
      <w:r w:rsidR="00DE3003">
        <w:rPr>
          <w:sz w:val="23"/>
          <w:szCs w:val="23"/>
        </w:rPr>
        <w:t>.6.1 Sensitivity may cover a wide range of different considerations. Each incident may have a range of characteristics, some of which may raise the categorisation of an incident</w:t>
      </w:r>
      <w:r w:rsidR="006F3846">
        <w:rPr>
          <w:sz w:val="23"/>
          <w:szCs w:val="23"/>
        </w:rPr>
        <w:t>,</w:t>
      </w:r>
      <w:r w:rsidR="00DE3003">
        <w:rPr>
          <w:sz w:val="23"/>
          <w:szCs w:val="23"/>
        </w:rPr>
        <w:t xml:space="preserve"> and some of which may lower it. </w:t>
      </w:r>
    </w:p>
    <w:p w14:paraId="2B788FD6" w14:textId="77777777" w:rsidR="00DE3003" w:rsidRDefault="00303572" w:rsidP="00DE3003">
      <w:pPr>
        <w:pStyle w:val="Default"/>
        <w:spacing w:after="66"/>
        <w:rPr>
          <w:sz w:val="23"/>
          <w:szCs w:val="23"/>
        </w:rPr>
      </w:pPr>
      <w:r>
        <w:rPr>
          <w:sz w:val="23"/>
          <w:szCs w:val="23"/>
        </w:rPr>
        <w:t>6</w:t>
      </w:r>
      <w:r w:rsidR="00DE3003">
        <w:rPr>
          <w:sz w:val="23"/>
          <w:szCs w:val="23"/>
        </w:rPr>
        <w:t xml:space="preserve">.6.2 The same incident may have characteristics that do both, potentially cancelling each other out. </w:t>
      </w:r>
    </w:p>
    <w:p w14:paraId="1A1EFB96" w14:textId="77777777" w:rsidR="00DE3003" w:rsidRDefault="00303572" w:rsidP="00DE3003">
      <w:pPr>
        <w:pStyle w:val="Default"/>
        <w:rPr>
          <w:sz w:val="23"/>
          <w:szCs w:val="23"/>
        </w:rPr>
      </w:pPr>
      <w:r>
        <w:rPr>
          <w:sz w:val="23"/>
          <w:szCs w:val="23"/>
        </w:rPr>
        <w:t>6</w:t>
      </w:r>
      <w:r w:rsidR="00DE3003">
        <w:rPr>
          <w:sz w:val="23"/>
          <w:szCs w:val="23"/>
        </w:rPr>
        <w:t xml:space="preserve">.6.3 “Sensitivity” factors (as detailed in section 3.2 of the Data Security Incident Report Form A) may be: </w:t>
      </w:r>
    </w:p>
    <w:p w14:paraId="65954370" w14:textId="77777777" w:rsidR="00DE3003" w:rsidRDefault="00303572" w:rsidP="006F3846">
      <w:pPr>
        <w:pStyle w:val="Default"/>
        <w:numPr>
          <w:ilvl w:val="0"/>
          <w:numId w:val="21"/>
        </w:numPr>
        <w:spacing w:after="66"/>
        <w:rPr>
          <w:sz w:val="23"/>
          <w:szCs w:val="23"/>
        </w:rPr>
      </w:pPr>
      <w:r>
        <w:rPr>
          <w:sz w:val="23"/>
          <w:szCs w:val="23"/>
        </w:rPr>
        <w:t>6</w:t>
      </w:r>
      <w:r w:rsidR="00DE3003">
        <w:rPr>
          <w:sz w:val="23"/>
          <w:szCs w:val="23"/>
        </w:rPr>
        <w:t xml:space="preserve">.6.3.1 </w:t>
      </w:r>
      <w:r w:rsidR="00DE3003" w:rsidRPr="006F3846">
        <w:rPr>
          <w:b/>
          <w:sz w:val="23"/>
          <w:szCs w:val="23"/>
        </w:rPr>
        <w:t>Low</w:t>
      </w:r>
      <w:r w:rsidR="00DE3003">
        <w:rPr>
          <w:sz w:val="23"/>
          <w:szCs w:val="23"/>
        </w:rPr>
        <w:t xml:space="preserve"> – reduces the baseline scale. </w:t>
      </w:r>
    </w:p>
    <w:p w14:paraId="5635137D" w14:textId="77777777" w:rsidR="00DE3003" w:rsidRDefault="00303572" w:rsidP="006F3846">
      <w:pPr>
        <w:pStyle w:val="Default"/>
        <w:numPr>
          <w:ilvl w:val="0"/>
          <w:numId w:val="21"/>
        </w:numPr>
        <w:spacing w:after="66"/>
        <w:rPr>
          <w:sz w:val="23"/>
          <w:szCs w:val="23"/>
        </w:rPr>
      </w:pPr>
      <w:r>
        <w:rPr>
          <w:sz w:val="23"/>
          <w:szCs w:val="23"/>
        </w:rPr>
        <w:t>6</w:t>
      </w:r>
      <w:r w:rsidR="00DE3003">
        <w:rPr>
          <w:sz w:val="23"/>
          <w:szCs w:val="23"/>
        </w:rPr>
        <w:t xml:space="preserve">.6.3.2 </w:t>
      </w:r>
      <w:r w:rsidR="00DE3003" w:rsidRPr="006F3846">
        <w:rPr>
          <w:b/>
          <w:sz w:val="23"/>
          <w:szCs w:val="23"/>
        </w:rPr>
        <w:t>Medium</w:t>
      </w:r>
      <w:r w:rsidR="00DE3003">
        <w:rPr>
          <w:sz w:val="23"/>
          <w:szCs w:val="23"/>
        </w:rPr>
        <w:t xml:space="preserve"> – has no effect on the baseline scale. </w:t>
      </w:r>
    </w:p>
    <w:p w14:paraId="0A00D226" w14:textId="77777777" w:rsidR="00DE3003" w:rsidRDefault="00303572" w:rsidP="006F3846">
      <w:pPr>
        <w:pStyle w:val="Default"/>
        <w:numPr>
          <w:ilvl w:val="0"/>
          <w:numId w:val="21"/>
        </w:numPr>
        <w:rPr>
          <w:sz w:val="23"/>
          <w:szCs w:val="23"/>
        </w:rPr>
      </w:pPr>
      <w:r>
        <w:rPr>
          <w:sz w:val="23"/>
          <w:szCs w:val="23"/>
        </w:rPr>
        <w:t>6</w:t>
      </w:r>
      <w:r w:rsidR="00DE3003">
        <w:rPr>
          <w:sz w:val="23"/>
          <w:szCs w:val="23"/>
        </w:rPr>
        <w:t xml:space="preserve">.6.3.3 </w:t>
      </w:r>
      <w:r w:rsidR="00DE3003" w:rsidRPr="006F3846">
        <w:rPr>
          <w:b/>
          <w:sz w:val="23"/>
          <w:szCs w:val="23"/>
        </w:rPr>
        <w:t>High</w:t>
      </w:r>
      <w:r w:rsidR="00DE3003">
        <w:rPr>
          <w:sz w:val="23"/>
          <w:szCs w:val="23"/>
        </w:rPr>
        <w:t xml:space="preserve"> – increases the baseline scale. </w:t>
      </w:r>
    </w:p>
    <w:p w14:paraId="36FEB5B0" w14:textId="77777777" w:rsidR="00DE3003" w:rsidRDefault="00DE3003" w:rsidP="00DE3003">
      <w:pPr>
        <w:pStyle w:val="Default"/>
        <w:rPr>
          <w:sz w:val="23"/>
          <w:szCs w:val="23"/>
        </w:rPr>
      </w:pPr>
    </w:p>
    <w:p w14:paraId="30D7AA69" w14:textId="77777777" w:rsidR="00DE3003" w:rsidRDefault="00DE3003" w:rsidP="00DE3003">
      <w:pPr>
        <w:pStyle w:val="Default"/>
      </w:pPr>
    </w:p>
    <w:p w14:paraId="7196D064" w14:textId="77777777" w:rsidR="000366B8" w:rsidRDefault="000366B8" w:rsidP="00DE3003">
      <w:pPr>
        <w:pStyle w:val="Default"/>
        <w:rPr>
          <w:sz w:val="23"/>
          <w:szCs w:val="23"/>
        </w:rPr>
      </w:pPr>
    </w:p>
    <w:p w14:paraId="24B75C60" w14:textId="77777777" w:rsidR="00DE3003" w:rsidRDefault="00303572" w:rsidP="00DE3003">
      <w:pPr>
        <w:pStyle w:val="Default"/>
        <w:rPr>
          <w:sz w:val="23"/>
          <w:szCs w:val="23"/>
        </w:rPr>
      </w:pPr>
      <w:r>
        <w:rPr>
          <w:sz w:val="23"/>
          <w:szCs w:val="23"/>
        </w:rPr>
        <w:t>6</w:t>
      </w:r>
      <w:r w:rsidR="00DE3003">
        <w:rPr>
          <w:sz w:val="23"/>
          <w:szCs w:val="23"/>
        </w:rPr>
        <w:t xml:space="preserve">.7 </w:t>
      </w:r>
      <w:r w:rsidR="00DE3003">
        <w:rPr>
          <w:b/>
          <w:bCs/>
          <w:sz w:val="23"/>
          <w:szCs w:val="23"/>
        </w:rPr>
        <w:t xml:space="preserve">Categorising Data Security Incidents </w:t>
      </w:r>
    </w:p>
    <w:p w14:paraId="45533F83" w14:textId="77777777" w:rsidR="00DE3003" w:rsidRDefault="00303572" w:rsidP="00DE3003">
      <w:pPr>
        <w:pStyle w:val="Default"/>
        <w:rPr>
          <w:sz w:val="23"/>
          <w:szCs w:val="23"/>
        </w:rPr>
      </w:pPr>
      <w:r>
        <w:rPr>
          <w:sz w:val="23"/>
          <w:szCs w:val="23"/>
        </w:rPr>
        <w:t>6</w:t>
      </w:r>
      <w:r w:rsidR="00DE3003">
        <w:rPr>
          <w:sz w:val="23"/>
          <w:szCs w:val="23"/>
        </w:rPr>
        <w:t xml:space="preserve">.7.1 Every incident can be </w:t>
      </w:r>
      <w:r w:rsidR="0068637C">
        <w:rPr>
          <w:sz w:val="23"/>
          <w:szCs w:val="23"/>
        </w:rPr>
        <w:t>categorised</w:t>
      </w:r>
      <w:r w:rsidR="00DE3003">
        <w:rPr>
          <w:sz w:val="23"/>
          <w:szCs w:val="23"/>
        </w:rPr>
        <w:t xml:space="preserve">: </w:t>
      </w:r>
    </w:p>
    <w:p w14:paraId="2E5874D8" w14:textId="77777777" w:rsidR="00DE3003" w:rsidRDefault="00E07129" w:rsidP="006F3846">
      <w:pPr>
        <w:pStyle w:val="Default"/>
        <w:numPr>
          <w:ilvl w:val="0"/>
          <w:numId w:val="22"/>
        </w:numPr>
        <w:spacing w:after="68"/>
        <w:rPr>
          <w:sz w:val="23"/>
          <w:szCs w:val="23"/>
        </w:rPr>
      </w:pPr>
      <w:r>
        <w:rPr>
          <w:sz w:val="23"/>
          <w:szCs w:val="23"/>
        </w:rPr>
        <w:t>6</w:t>
      </w:r>
      <w:r w:rsidR="00DE3003">
        <w:rPr>
          <w:sz w:val="23"/>
          <w:szCs w:val="23"/>
        </w:rPr>
        <w:t>.7.1.1</w:t>
      </w:r>
      <w:r w:rsidR="006F3846">
        <w:rPr>
          <w:sz w:val="23"/>
          <w:szCs w:val="23"/>
        </w:rPr>
        <w:t xml:space="preserve"> </w:t>
      </w:r>
      <w:r w:rsidR="003F6675">
        <w:rPr>
          <w:sz w:val="23"/>
          <w:szCs w:val="23"/>
        </w:rPr>
        <w:t>–</w:t>
      </w:r>
      <w:r w:rsidR="006F3846">
        <w:rPr>
          <w:sz w:val="23"/>
          <w:szCs w:val="23"/>
        </w:rPr>
        <w:t xml:space="preserve"> </w:t>
      </w:r>
      <w:r w:rsidR="003F6675">
        <w:rPr>
          <w:sz w:val="23"/>
          <w:szCs w:val="23"/>
        </w:rPr>
        <w:t>a s</w:t>
      </w:r>
      <w:r w:rsidR="00DE3003">
        <w:rPr>
          <w:sz w:val="23"/>
          <w:szCs w:val="23"/>
        </w:rPr>
        <w:t xml:space="preserve">core of 2 or below is a </w:t>
      </w:r>
      <w:r w:rsidR="00DE3003">
        <w:rPr>
          <w:b/>
          <w:bCs/>
          <w:sz w:val="23"/>
          <w:szCs w:val="23"/>
        </w:rPr>
        <w:t>Category Level 1</w:t>
      </w:r>
      <w:r w:rsidR="000366B8">
        <w:rPr>
          <w:sz w:val="23"/>
          <w:szCs w:val="23"/>
        </w:rPr>
        <w:t>: a c</w:t>
      </w:r>
      <w:r w:rsidR="00DE3003">
        <w:rPr>
          <w:sz w:val="23"/>
          <w:szCs w:val="23"/>
        </w:rPr>
        <w:t>onfirmed data security incident</w:t>
      </w:r>
      <w:r w:rsidR="000366B8">
        <w:rPr>
          <w:sz w:val="23"/>
          <w:szCs w:val="23"/>
        </w:rPr>
        <w:t>,</w:t>
      </w:r>
      <w:r w:rsidR="00DE3003">
        <w:rPr>
          <w:sz w:val="23"/>
          <w:szCs w:val="23"/>
        </w:rPr>
        <w:t xml:space="preserve"> but no need to report to ICO and other central bodies. </w:t>
      </w:r>
    </w:p>
    <w:p w14:paraId="24464BAF" w14:textId="77777777" w:rsidR="00DE3003" w:rsidRDefault="00E07129" w:rsidP="006F3846">
      <w:pPr>
        <w:pStyle w:val="Default"/>
        <w:numPr>
          <w:ilvl w:val="0"/>
          <w:numId w:val="22"/>
        </w:numPr>
        <w:rPr>
          <w:sz w:val="23"/>
          <w:szCs w:val="23"/>
        </w:rPr>
      </w:pPr>
      <w:r>
        <w:rPr>
          <w:sz w:val="23"/>
          <w:szCs w:val="23"/>
        </w:rPr>
        <w:t>6</w:t>
      </w:r>
      <w:r w:rsidR="00DE3003">
        <w:rPr>
          <w:sz w:val="23"/>
          <w:szCs w:val="23"/>
        </w:rPr>
        <w:t>.7.1.2</w:t>
      </w:r>
      <w:r w:rsidR="006F3846">
        <w:rPr>
          <w:sz w:val="23"/>
          <w:szCs w:val="23"/>
        </w:rPr>
        <w:t xml:space="preserve"> </w:t>
      </w:r>
      <w:r w:rsidR="003F6675">
        <w:rPr>
          <w:sz w:val="23"/>
          <w:szCs w:val="23"/>
        </w:rPr>
        <w:t>–</w:t>
      </w:r>
      <w:r w:rsidR="006F3846">
        <w:rPr>
          <w:sz w:val="23"/>
          <w:szCs w:val="23"/>
        </w:rPr>
        <w:t xml:space="preserve"> </w:t>
      </w:r>
      <w:r w:rsidR="003F6675">
        <w:rPr>
          <w:sz w:val="23"/>
          <w:szCs w:val="23"/>
        </w:rPr>
        <w:t>a s</w:t>
      </w:r>
      <w:r w:rsidR="00DE3003">
        <w:rPr>
          <w:sz w:val="23"/>
          <w:szCs w:val="23"/>
        </w:rPr>
        <w:t xml:space="preserve">core of 3 or above is a </w:t>
      </w:r>
      <w:r w:rsidR="00DE3003">
        <w:rPr>
          <w:b/>
          <w:bCs/>
          <w:sz w:val="23"/>
          <w:szCs w:val="23"/>
        </w:rPr>
        <w:t>Category Level 2</w:t>
      </w:r>
      <w:r w:rsidR="00DE3003">
        <w:rPr>
          <w:sz w:val="23"/>
          <w:szCs w:val="23"/>
        </w:rPr>
        <w:t xml:space="preserve">: </w:t>
      </w:r>
      <w:r w:rsidR="000366B8">
        <w:rPr>
          <w:sz w:val="23"/>
          <w:szCs w:val="23"/>
        </w:rPr>
        <w:t>a c</w:t>
      </w:r>
      <w:r w:rsidR="00DE3003">
        <w:rPr>
          <w:sz w:val="23"/>
          <w:szCs w:val="23"/>
        </w:rPr>
        <w:t xml:space="preserve">onfirmed data security breach that must be </w:t>
      </w:r>
      <w:r w:rsidR="00A33756" w:rsidRPr="00431397">
        <w:rPr>
          <w:color w:val="000000" w:themeColor="text1"/>
          <w:sz w:val="23"/>
          <w:szCs w:val="23"/>
        </w:rPr>
        <w:t>considered for reporting</w:t>
      </w:r>
      <w:r w:rsidR="00A33756" w:rsidRPr="00A33756">
        <w:rPr>
          <w:color w:val="FF0000"/>
          <w:sz w:val="23"/>
          <w:szCs w:val="23"/>
        </w:rPr>
        <w:t xml:space="preserve"> </w:t>
      </w:r>
      <w:r w:rsidR="00DE3003">
        <w:rPr>
          <w:sz w:val="23"/>
          <w:szCs w:val="23"/>
        </w:rPr>
        <w:t>to</w:t>
      </w:r>
      <w:r w:rsidR="00A33756">
        <w:rPr>
          <w:sz w:val="23"/>
          <w:szCs w:val="23"/>
        </w:rPr>
        <w:t xml:space="preserve"> the</w:t>
      </w:r>
      <w:r w:rsidR="00DE3003">
        <w:rPr>
          <w:sz w:val="23"/>
          <w:szCs w:val="23"/>
        </w:rPr>
        <w:t xml:space="preserve"> ICO </w:t>
      </w:r>
      <w:r w:rsidR="00431397">
        <w:rPr>
          <w:sz w:val="23"/>
          <w:szCs w:val="23"/>
        </w:rPr>
        <w:t>and other central bodies</w:t>
      </w:r>
      <w:r w:rsidR="00DE3003">
        <w:rPr>
          <w:sz w:val="23"/>
          <w:szCs w:val="23"/>
        </w:rPr>
        <w:t xml:space="preserve">. </w:t>
      </w:r>
    </w:p>
    <w:p w14:paraId="6C96A2B6" w14:textId="77777777" w:rsidR="00DE3003" w:rsidRDefault="00303572" w:rsidP="00DE3003">
      <w:pPr>
        <w:pStyle w:val="Default"/>
        <w:rPr>
          <w:sz w:val="23"/>
          <w:szCs w:val="23"/>
        </w:rPr>
      </w:pPr>
      <w:r>
        <w:rPr>
          <w:sz w:val="23"/>
          <w:szCs w:val="23"/>
        </w:rPr>
        <w:t>6</w:t>
      </w:r>
      <w:r w:rsidR="00DE3003">
        <w:rPr>
          <w:sz w:val="23"/>
          <w:szCs w:val="23"/>
        </w:rPr>
        <w:t>.7.2 A further category of data security incident is also possible</w:t>
      </w:r>
      <w:r w:rsidR="00EC250E">
        <w:rPr>
          <w:sz w:val="23"/>
          <w:szCs w:val="23"/>
        </w:rPr>
        <w:t>,</w:t>
      </w:r>
      <w:r w:rsidR="00DE3003">
        <w:rPr>
          <w:sz w:val="23"/>
          <w:szCs w:val="23"/>
        </w:rPr>
        <w:t xml:space="preserve"> and should be used in incident closure where it is determined that it was a “near miss” or the incident is found to have been mistakenly reported: </w:t>
      </w:r>
    </w:p>
    <w:p w14:paraId="3A91D305" w14:textId="77777777" w:rsidR="00DE3003" w:rsidRDefault="00303572" w:rsidP="00431397">
      <w:pPr>
        <w:pStyle w:val="Default"/>
        <w:numPr>
          <w:ilvl w:val="0"/>
          <w:numId w:val="23"/>
        </w:numPr>
        <w:rPr>
          <w:sz w:val="23"/>
          <w:szCs w:val="23"/>
        </w:rPr>
      </w:pPr>
      <w:r>
        <w:rPr>
          <w:sz w:val="23"/>
          <w:szCs w:val="23"/>
        </w:rPr>
        <w:t>6</w:t>
      </w:r>
      <w:r w:rsidR="00DE3003">
        <w:rPr>
          <w:sz w:val="23"/>
          <w:szCs w:val="23"/>
        </w:rPr>
        <w:t xml:space="preserve">.7.2.1 </w:t>
      </w:r>
      <w:r w:rsidR="00DE3003">
        <w:rPr>
          <w:b/>
          <w:bCs/>
          <w:sz w:val="23"/>
          <w:szCs w:val="23"/>
        </w:rPr>
        <w:t xml:space="preserve">Category Level 0: </w:t>
      </w:r>
      <w:r w:rsidR="00DE3003">
        <w:rPr>
          <w:sz w:val="23"/>
          <w:szCs w:val="23"/>
        </w:rPr>
        <w:t xml:space="preserve">Near miss/non-event </w:t>
      </w:r>
    </w:p>
    <w:p w14:paraId="450CCC95" w14:textId="77777777" w:rsidR="00DE3003" w:rsidRDefault="00DE3003" w:rsidP="00DE3003">
      <w:pPr>
        <w:pStyle w:val="Default"/>
        <w:rPr>
          <w:sz w:val="23"/>
          <w:szCs w:val="23"/>
        </w:rPr>
      </w:pPr>
      <w:r>
        <w:rPr>
          <w:sz w:val="23"/>
          <w:szCs w:val="23"/>
        </w:rPr>
        <w:t xml:space="preserve">Where a data security incident has </w:t>
      </w:r>
      <w:r w:rsidR="00EC250E">
        <w:rPr>
          <w:sz w:val="23"/>
          <w:szCs w:val="23"/>
        </w:rPr>
        <w:t xml:space="preserve">been </w:t>
      </w:r>
      <w:r>
        <w:rPr>
          <w:sz w:val="23"/>
          <w:szCs w:val="23"/>
        </w:rPr>
        <w:t>found not to have occurred</w:t>
      </w:r>
      <w:r w:rsidR="0068637C">
        <w:rPr>
          <w:sz w:val="23"/>
          <w:szCs w:val="23"/>
        </w:rPr>
        <w:t>,</w:t>
      </w:r>
      <w:r>
        <w:rPr>
          <w:sz w:val="23"/>
          <w:szCs w:val="23"/>
        </w:rPr>
        <w:t xml:space="preserve"> or severity is reduced due to fortunate </w:t>
      </w:r>
      <w:r w:rsidR="00EC250E">
        <w:rPr>
          <w:sz w:val="23"/>
          <w:szCs w:val="23"/>
        </w:rPr>
        <w:t xml:space="preserve">events that </w:t>
      </w:r>
      <w:r>
        <w:rPr>
          <w:sz w:val="23"/>
          <w:szCs w:val="23"/>
        </w:rPr>
        <w:t xml:space="preserve">were not part of pre-planned controls, this should be recorded as a “near miss” to enable </w:t>
      </w:r>
      <w:r w:rsidR="00431397">
        <w:rPr>
          <w:sz w:val="23"/>
          <w:szCs w:val="23"/>
        </w:rPr>
        <w:t>‘</w:t>
      </w:r>
      <w:r>
        <w:rPr>
          <w:sz w:val="23"/>
          <w:szCs w:val="23"/>
        </w:rPr>
        <w:t>lessons learned</w:t>
      </w:r>
      <w:r w:rsidR="00431397">
        <w:rPr>
          <w:sz w:val="23"/>
          <w:szCs w:val="23"/>
        </w:rPr>
        <w:t>’</w:t>
      </w:r>
      <w:r>
        <w:rPr>
          <w:sz w:val="23"/>
          <w:szCs w:val="23"/>
        </w:rPr>
        <w:t xml:space="preserve"> activities to take place and appropriate recording of the event. </w:t>
      </w:r>
    </w:p>
    <w:p w14:paraId="34FF1C98" w14:textId="77777777" w:rsidR="00DE3003" w:rsidRDefault="00DE3003" w:rsidP="00DE3003">
      <w:pPr>
        <w:pStyle w:val="Default"/>
      </w:pPr>
    </w:p>
    <w:p w14:paraId="1ECDCE67" w14:textId="77777777" w:rsidR="00DE3003" w:rsidRDefault="00303572" w:rsidP="00DE3003">
      <w:pPr>
        <w:pStyle w:val="Default"/>
        <w:rPr>
          <w:sz w:val="23"/>
          <w:szCs w:val="23"/>
        </w:rPr>
      </w:pPr>
      <w:r>
        <w:rPr>
          <w:sz w:val="23"/>
          <w:szCs w:val="23"/>
        </w:rPr>
        <w:t>6</w:t>
      </w:r>
      <w:r w:rsidR="00DE3003">
        <w:rPr>
          <w:sz w:val="23"/>
          <w:szCs w:val="23"/>
        </w:rPr>
        <w:t xml:space="preserve">.7.4 The </w:t>
      </w:r>
      <w:r w:rsidR="00515ABC" w:rsidRPr="00431397">
        <w:rPr>
          <w:color w:val="000000" w:themeColor="text1"/>
          <w:sz w:val="23"/>
          <w:szCs w:val="23"/>
        </w:rPr>
        <w:t xml:space="preserve">Schools </w:t>
      </w:r>
      <w:r w:rsidR="00DE3003">
        <w:rPr>
          <w:sz w:val="23"/>
          <w:szCs w:val="23"/>
        </w:rPr>
        <w:t>DPO must be notified of the score and categor</w:t>
      </w:r>
      <w:r w:rsidR="00431397">
        <w:rPr>
          <w:sz w:val="23"/>
          <w:szCs w:val="23"/>
        </w:rPr>
        <w:t xml:space="preserve">y of the breach immediately as, </w:t>
      </w:r>
      <w:r w:rsidR="00DE3003">
        <w:rPr>
          <w:sz w:val="23"/>
          <w:szCs w:val="23"/>
        </w:rPr>
        <w:t>if the breach needs to be reported to the ICO</w:t>
      </w:r>
      <w:r w:rsidR="00431397">
        <w:rPr>
          <w:sz w:val="23"/>
          <w:szCs w:val="23"/>
        </w:rPr>
        <w:t>,</w:t>
      </w:r>
      <w:r w:rsidR="00DE3003">
        <w:rPr>
          <w:sz w:val="23"/>
          <w:szCs w:val="23"/>
        </w:rPr>
        <w:t xml:space="preserve"> this must be done </w:t>
      </w:r>
      <w:r w:rsidR="00DE3003">
        <w:rPr>
          <w:b/>
          <w:bCs/>
          <w:sz w:val="23"/>
          <w:szCs w:val="23"/>
        </w:rPr>
        <w:t xml:space="preserve">within 72 hours. </w:t>
      </w:r>
    </w:p>
    <w:p w14:paraId="6D072C0D" w14:textId="77777777" w:rsidR="00DE3003" w:rsidRDefault="00DE3003" w:rsidP="00DE3003">
      <w:pPr>
        <w:pStyle w:val="Default"/>
        <w:rPr>
          <w:sz w:val="23"/>
          <w:szCs w:val="23"/>
        </w:rPr>
      </w:pPr>
    </w:p>
    <w:p w14:paraId="48A21919" w14:textId="77777777" w:rsidR="005A58CF" w:rsidRDefault="005A58CF" w:rsidP="005A58CF">
      <w:pPr>
        <w:pStyle w:val="Default"/>
      </w:pPr>
    </w:p>
    <w:p w14:paraId="54D38AEE" w14:textId="77777777" w:rsidR="005A58CF" w:rsidRDefault="00303572" w:rsidP="005A58CF">
      <w:pPr>
        <w:pStyle w:val="Default"/>
        <w:rPr>
          <w:sz w:val="23"/>
          <w:szCs w:val="23"/>
        </w:rPr>
      </w:pPr>
      <w:r>
        <w:rPr>
          <w:b/>
          <w:bCs/>
          <w:sz w:val="23"/>
          <w:szCs w:val="23"/>
        </w:rPr>
        <w:t>7</w:t>
      </w:r>
      <w:r w:rsidR="005A58CF">
        <w:rPr>
          <w:b/>
          <w:bCs/>
          <w:sz w:val="23"/>
          <w:szCs w:val="23"/>
        </w:rPr>
        <w:t xml:space="preserve">. Early Notification </w:t>
      </w:r>
    </w:p>
    <w:p w14:paraId="6CCE63DD" w14:textId="77777777" w:rsidR="005A58CF" w:rsidRDefault="00303572" w:rsidP="005A58CF">
      <w:pPr>
        <w:pStyle w:val="Default"/>
        <w:spacing w:after="68"/>
        <w:rPr>
          <w:sz w:val="23"/>
          <w:szCs w:val="23"/>
        </w:rPr>
      </w:pPr>
      <w:r>
        <w:rPr>
          <w:sz w:val="23"/>
          <w:szCs w:val="23"/>
        </w:rPr>
        <w:t>7</w:t>
      </w:r>
      <w:r w:rsidR="005A58CF">
        <w:rPr>
          <w:sz w:val="23"/>
          <w:szCs w:val="23"/>
        </w:rPr>
        <w:t>.1 Depending on the score of the incident, it may be managed through internal</w:t>
      </w:r>
      <w:r w:rsidR="00431397">
        <w:rPr>
          <w:sz w:val="23"/>
          <w:szCs w:val="23"/>
        </w:rPr>
        <w:t xml:space="preserve"> school</w:t>
      </w:r>
      <w:r w:rsidR="005A58CF">
        <w:rPr>
          <w:sz w:val="23"/>
          <w:szCs w:val="23"/>
        </w:rPr>
        <w:t xml:space="preserve"> policies. </w:t>
      </w:r>
    </w:p>
    <w:p w14:paraId="35CD6E6B" w14:textId="77777777" w:rsidR="005A58CF" w:rsidRDefault="00303572" w:rsidP="005A58CF">
      <w:pPr>
        <w:pStyle w:val="Default"/>
        <w:spacing w:after="68"/>
        <w:rPr>
          <w:sz w:val="23"/>
          <w:szCs w:val="23"/>
        </w:rPr>
      </w:pPr>
      <w:r>
        <w:rPr>
          <w:sz w:val="23"/>
          <w:szCs w:val="23"/>
        </w:rPr>
        <w:t>7</w:t>
      </w:r>
      <w:r w:rsidR="005A58CF">
        <w:rPr>
          <w:sz w:val="23"/>
          <w:szCs w:val="23"/>
        </w:rPr>
        <w:t>.2 For incide</w:t>
      </w:r>
      <w:r w:rsidR="00431397">
        <w:rPr>
          <w:sz w:val="23"/>
          <w:szCs w:val="23"/>
        </w:rPr>
        <w:t>nts with higher risk score, the</w:t>
      </w:r>
      <w:r w:rsidR="00515ABC" w:rsidRPr="000366B8">
        <w:rPr>
          <w:color w:val="000000" w:themeColor="text1"/>
          <w:sz w:val="23"/>
          <w:szCs w:val="23"/>
        </w:rPr>
        <w:t xml:space="preserve"> </w:t>
      </w:r>
      <w:r w:rsidR="00F3243E" w:rsidRPr="000366B8">
        <w:rPr>
          <w:color w:val="000000" w:themeColor="text1"/>
          <w:sz w:val="23"/>
          <w:szCs w:val="23"/>
        </w:rPr>
        <w:t>School</w:t>
      </w:r>
      <w:r w:rsidR="005A58CF" w:rsidRPr="000366B8">
        <w:rPr>
          <w:color w:val="000000" w:themeColor="text1"/>
          <w:sz w:val="23"/>
          <w:szCs w:val="23"/>
        </w:rPr>
        <w:t xml:space="preserve"> and </w:t>
      </w:r>
      <w:r w:rsidR="00515ABC" w:rsidRPr="000366B8">
        <w:rPr>
          <w:color w:val="000000" w:themeColor="text1"/>
          <w:sz w:val="23"/>
          <w:szCs w:val="23"/>
        </w:rPr>
        <w:t xml:space="preserve">Schools </w:t>
      </w:r>
      <w:r w:rsidR="005A58CF" w:rsidRPr="000366B8">
        <w:rPr>
          <w:color w:val="000000" w:themeColor="text1"/>
          <w:sz w:val="23"/>
          <w:szCs w:val="23"/>
        </w:rPr>
        <w:t>DPO sh</w:t>
      </w:r>
      <w:r w:rsidR="005A58CF">
        <w:rPr>
          <w:sz w:val="23"/>
          <w:szCs w:val="23"/>
        </w:rPr>
        <w:t xml:space="preserve">ould determine if anyone should have early notification. </w:t>
      </w:r>
    </w:p>
    <w:p w14:paraId="49ECCA7B" w14:textId="77777777" w:rsidR="005A58CF" w:rsidRPr="000366B8" w:rsidRDefault="00303572" w:rsidP="005A58CF">
      <w:pPr>
        <w:pStyle w:val="Default"/>
        <w:rPr>
          <w:color w:val="000000" w:themeColor="text1"/>
          <w:sz w:val="23"/>
          <w:szCs w:val="23"/>
        </w:rPr>
      </w:pPr>
      <w:r>
        <w:rPr>
          <w:sz w:val="23"/>
          <w:szCs w:val="23"/>
        </w:rPr>
        <w:t>7</w:t>
      </w:r>
      <w:r w:rsidR="005A58CF">
        <w:rPr>
          <w:sz w:val="23"/>
          <w:szCs w:val="23"/>
        </w:rPr>
        <w:t xml:space="preserve">.3 If any of the following are notified (either informally or formally), details should be recorded by the </w:t>
      </w:r>
      <w:r w:rsidR="00515ABC" w:rsidRPr="000366B8">
        <w:rPr>
          <w:color w:val="000000" w:themeColor="text1"/>
          <w:sz w:val="23"/>
          <w:szCs w:val="23"/>
        </w:rPr>
        <w:t xml:space="preserve">School Data Protection lead </w:t>
      </w:r>
      <w:r w:rsidR="005A58CF" w:rsidRPr="000366B8">
        <w:rPr>
          <w:color w:val="000000" w:themeColor="text1"/>
          <w:sz w:val="23"/>
          <w:szCs w:val="23"/>
        </w:rPr>
        <w:t xml:space="preserve">on Form A: </w:t>
      </w:r>
    </w:p>
    <w:p w14:paraId="02C02808" w14:textId="77777777" w:rsidR="005A58CF" w:rsidRPr="000366B8" w:rsidRDefault="00303572" w:rsidP="00431397">
      <w:pPr>
        <w:pStyle w:val="Default"/>
        <w:numPr>
          <w:ilvl w:val="0"/>
          <w:numId w:val="23"/>
        </w:numPr>
        <w:spacing w:after="65"/>
        <w:rPr>
          <w:color w:val="000000" w:themeColor="text1"/>
          <w:sz w:val="23"/>
          <w:szCs w:val="23"/>
        </w:rPr>
      </w:pPr>
      <w:r w:rsidRPr="000366B8">
        <w:rPr>
          <w:color w:val="000000" w:themeColor="text1"/>
          <w:sz w:val="23"/>
          <w:szCs w:val="23"/>
        </w:rPr>
        <w:t>7</w:t>
      </w:r>
      <w:r w:rsidR="005A58CF" w:rsidRPr="000366B8">
        <w:rPr>
          <w:color w:val="000000" w:themeColor="text1"/>
          <w:sz w:val="23"/>
          <w:szCs w:val="23"/>
        </w:rPr>
        <w:t xml:space="preserve">.3.1 Data subjects </w:t>
      </w:r>
    </w:p>
    <w:p w14:paraId="584E9F87" w14:textId="77777777" w:rsidR="005A58CF" w:rsidRPr="000366B8" w:rsidRDefault="00303572" w:rsidP="00431397">
      <w:pPr>
        <w:pStyle w:val="Default"/>
        <w:numPr>
          <w:ilvl w:val="0"/>
          <w:numId w:val="23"/>
        </w:numPr>
        <w:rPr>
          <w:color w:val="000000" w:themeColor="text1"/>
          <w:sz w:val="23"/>
          <w:szCs w:val="23"/>
        </w:rPr>
      </w:pPr>
      <w:r w:rsidRPr="000366B8">
        <w:rPr>
          <w:color w:val="000000" w:themeColor="text1"/>
          <w:sz w:val="23"/>
          <w:szCs w:val="23"/>
        </w:rPr>
        <w:t>7</w:t>
      </w:r>
      <w:r w:rsidR="005A58CF" w:rsidRPr="000366B8">
        <w:rPr>
          <w:color w:val="000000" w:themeColor="text1"/>
          <w:sz w:val="23"/>
          <w:szCs w:val="23"/>
        </w:rPr>
        <w:t xml:space="preserve">.3.2 </w:t>
      </w:r>
      <w:r w:rsidR="00A33756" w:rsidRPr="000366B8">
        <w:rPr>
          <w:color w:val="000000" w:themeColor="text1"/>
          <w:sz w:val="23"/>
          <w:szCs w:val="23"/>
        </w:rPr>
        <w:t xml:space="preserve">Any third party organisation (e.g. the </w:t>
      </w:r>
      <w:r w:rsidR="005A58CF" w:rsidRPr="000366B8">
        <w:rPr>
          <w:color w:val="000000" w:themeColor="text1"/>
          <w:sz w:val="23"/>
          <w:szCs w:val="23"/>
        </w:rPr>
        <w:t>Police</w:t>
      </w:r>
      <w:r w:rsidR="00A33756" w:rsidRPr="000366B8">
        <w:rPr>
          <w:color w:val="000000" w:themeColor="text1"/>
          <w:sz w:val="23"/>
          <w:szCs w:val="23"/>
        </w:rPr>
        <w:t xml:space="preserve">) </w:t>
      </w:r>
      <w:r w:rsidR="005A58CF" w:rsidRPr="000366B8">
        <w:rPr>
          <w:color w:val="000000" w:themeColor="text1"/>
          <w:sz w:val="23"/>
          <w:szCs w:val="23"/>
        </w:rPr>
        <w:t xml:space="preserve"> Information Commissioner (ICO), Financial Services Authority (FSA) </w:t>
      </w:r>
    </w:p>
    <w:p w14:paraId="6BD18F9B" w14:textId="77777777" w:rsidR="005A58CF" w:rsidRDefault="005A58CF" w:rsidP="005A58CF">
      <w:pPr>
        <w:pStyle w:val="Default"/>
      </w:pPr>
    </w:p>
    <w:p w14:paraId="1F260B0A" w14:textId="77777777" w:rsidR="005A58CF" w:rsidRDefault="00303572" w:rsidP="005A58CF">
      <w:pPr>
        <w:pStyle w:val="Default"/>
        <w:spacing w:after="68"/>
        <w:rPr>
          <w:sz w:val="23"/>
          <w:szCs w:val="23"/>
        </w:rPr>
      </w:pPr>
      <w:r>
        <w:rPr>
          <w:sz w:val="23"/>
          <w:szCs w:val="23"/>
        </w:rPr>
        <w:t>7</w:t>
      </w:r>
      <w:r w:rsidR="005A58CF">
        <w:rPr>
          <w:sz w:val="23"/>
          <w:szCs w:val="23"/>
        </w:rPr>
        <w:t xml:space="preserve">.4 Banks and Fraud officers may be able to advise if the loss involves financial information. </w:t>
      </w:r>
    </w:p>
    <w:p w14:paraId="5903C153" w14:textId="77777777" w:rsidR="005A58CF" w:rsidRDefault="00303572" w:rsidP="005A58CF">
      <w:pPr>
        <w:pStyle w:val="Default"/>
        <w:spacing w:after="68"/>
        <w:rPr>
          <w:sz w:val="23"/>
          <w:szCs w:val="23"/>
        </w:rPr>
      </w:pPr>
      <w:r>
        <w:rPr>
          <w:sz w:val="23"/>
          <w:szCs w:val="23"/>
        </w:rPr>
        <w:t>7</w:t>
      </w:r>
      <w:r w:rsidR="005A58CF">
        <w:rPr>
          <w:sz w:val="23"/>
          <w:szCs w:val="23"/>
        </w:rPr>
        <w:t xml:space="preserve">.5 It may be necessary to notify </w:t>
      </w:r>
      <w:r w:rsidR="000E01F9" w:rsidRPr="000E01F9">
        <w:rPr>
          <w:color w:val="FF0000"/>
          <w:sz w:val="23"/>
          <w:szCs w:val="23"/>
        </w:rPr>
        <w:t>r</w:t>
      </w:r>
      <w:r w:rsidR="000E01F9" w:rsidRPr="00FE177C">
        <w:rPr>
          <w:color w:val="000000" w:themeColor="text1"/>
          <w:sz w:val="23"/>
          <w:szCs w:val="23"/>
        </w:rPr>
        <w:t xml:space="preserve">elevant staff within the Education Department </w:t>
      </w:r>
      <w:r w:rsidR="005A58CF" w:rsidRPr="00FE177C">
        <w:rPr>
          <w:color w:val="000000" w:themeColor="text1"/>
          <w:sz w:val="23"/>
          <w:szCs w:val="23"/>
        </w:rPr>
        <w:t>to ensure that they are in a position to respond to enquiries from third parties and to avoid ‘surprises’. The</w:t>
      </w:r>
      <w:r w:rsidR="000E01F9" w:rsidRPr="00FE177C">
        <w:rPr>
          <w:color w:val="000000" w:themeColor="text1"/>
          <w:sz w:val="23"/>
          <w:szCs w:val="23"/>
        </w:rPr>
        <w:t xml:space="preserve"> Schools</w:t>
      </w:r>
      <w:r w:rsidR="005A58CF" w:rsidRPr="00FE177C">
        <w:rPr>
          <w:color w:val="000000" w:themeColor="text1"/>
          <w:sz w:val="23"/>
          <w:szCs w:val="23"/>
        </w:rPr>
        <w:t xml:space="preserve"> DPO should already have be</w:t>
      </w:r>
      <w:r w:rsidR="005A58CF">
        <w:rPr>
          <w:sz w:val="23"/>
          <w:szCs w:val="23"/>
        </w:rPr>
        <w:t xml:space="preserve">en made aware of the incident. </w:t>
      </w:r>
    </w:p>
    <w:p w14:paraId="5274CF4A" w14:textId="77777777" w:rsidR="00D02DAC" w:rsidRDefault="00303572" w:rsidP="005A58CF">
      <w:pPr>
        <w:pStyle w:val="Default"/>
        <w:spacing w:after="68"/>
        <w:rPr>
          <w:sz w:val="23"/>
          <w:szCs w:val="23"/>
        </w:rPr>
      </w:pPr>
      <w:r>
        <w:rPr>
          <w:sz w:val="23"/>
          <w:szCs w:val="23"/>
        </w:rPr>
        <w:t>7</w:t>
      </w:r>
      <w:r w:rsidR="005A58CF" w:rsidRPr="00D02DAC">
        <w:rPr>
          <w:sz w:val="23"/>
          <w:szCs w:val="23"/>
        </w:rPr>
        <w:t>.6 If the incident is in the publ</w:t>
      </w:r>
      <w:r w:rsidR="00D02DAC" w:rsidRPr="00D02DAC">
        <w:rPr>
          <w:sz w:val="23"/>
          <w:szCs w:val="23"/>
        </w:rPr>
        <w:t xml:space="preserve">ic domain or in the media, the </w:t>
      </w:r>
      <w:r w:rsidR="004F58E4">
        <w:rPr>
          <w:sz w:val="23"/>
          <w:szCs w:val="23"/>
        </w:rPr>
        <w:t xml:space="preserve">Council’s </w:t>
      </w:r>
      <w:proofErr w:type="gramStart"/>
      <w:r w:rsidR="00D02DAC" w:rsidRPr="00D02DAC">
        <w:rPr>
          <w:sz w:val="23"/>
          <w:szCs w:val="23"/>
        </w:rPr>
        <w:t>Marketing</w:t>
      </w:r>
      <w:proofErr w:type="gramEnd"/>
      <w:r w:rsidR="005A58CF" w:rsidRPr="00D02DAC">
        <w:rPr>
          <w:sz w:val="23"/>
          <w:szCs w:val="23"/>
        </w:rPr>
        <w:t xml:space="preserve"> and Communications Team </w:t>
      </w:r>
      <w:r w:rsidR="00D02DAC" w:rsidRPr="00D02DAC">
        <w:rPr>
          <w:sz w:val="23"/>
          <w:szCs w:val="23"/>
        </w:rPr>
        <w:t>will be advised by the Schools DPO.</w:t>
      </w:r>
    </w:p>
    <w:p w14:paraId="6DE75007" w14:textId="77777777" w:rsidR="005A58CF" w:rsidRPr="00FE177C" w:rsidRDefault="00303572" w:rsidP="005A58CF">
      <w:pPr>
        <w:pStyle w:val="Default"/>
        <w:spacing w:after="68"/>
        <w:rPr>
          <w:color w:val="000000" w:themeColor="text1"/>
          <w:sz w:val="23"/>
          <w:szCs w:val="23"/>
        </w:rPr>
      </w:pPr>
      <w:r>
        <w:rPr>
          <w:sz w:val="23"/>
          <w:szCs w:val="23"/>
        </w:rPr>
        <w:t>7</w:t>
      </w:r>
      <w:r w:rsidR="00FE177C">
        <w:rPr>
          <w:sz w:val="23"/>
          <w:szCs w:val="23"/>
        </w:rPr>
        <w:t xml:space="preserve">.7 </w:t>
      </w:r>
      <w:r w:rsidR="00FE177C" w:rsidRPr="00FE177C">
        <w:rPr>
          <w:color w:val="000000" w:themeColor="text1"/>
          <w:sz w:val="23"/>
          <w:szCs w:val="23"/>
        </w:rPr>
        <w:t>Form</w:t>
      </w:r>
      <w:r w:rsidR="005A58CF" w:rsidRPr="00FE177C">
        <w:rPr>
          <w:color w:val="000000" w:themeColor="text1"/>
          <w:sz w:val="23"/>
          <w:szCs w:val="23"/>
        </w:rPr>
        <w:t xml:space="preserve"> A must be signed by both the </w:t>
      </w:r>
      <w:r w:rsidR="000E01F9" w:rsidRPr="00FE177C">
        <w:rPr>
          <w:color w:val="000000" w:themeColor="text1"/>
          <w:sz w:val="23"/>
          <w:szCs w:val="23"/>
        </w:rPr>
        <w:t xml:space="preserve">School Data Protection lead and the </w:t>
      </w:r>
      <w:proofErr w:type="spellStart"/>
      <w:r w:rsidR="000E01F9" w:rsidRPr="00FE177C">
        <w:rPr>
          <w:color w:val="000000" w:themeColor="text1"/>
          <w:sz w:val="23"/>
          <w:szCs w:val="23"/>
        </w:rPr>
        <w:t>Headteacher</w:t>
      </w:r>
      <w:proofErr w:type="spellEnd"/>
      <w:r w:rsidR="00431397" w:rsidRPr="00FE177C">
        <w:rPr>
          <w:color w:val="000000" w:themeColor="text1"/>
          <w:sz w:val="23"/>
          <w:szCs w:val="23"/>
        </w:rPr>
        <w:t xml:space="preserve"> (if they are different people)</w:t>
      </w:r>
      <w:r w:rsidR="000E01F9" w:rsidRPr="00FE177C">
        <w:rPr>
          <w:color w:val="000000" w:themeColor="text1"/>
          <w:sz w:val="23"/>
          <w:szCs w:val="23"/>
        </w:rPr>
        <w:t xml:space="preserve">, </w:t>
      </w:r>
      <w:r w:rsidR="005A58CF" w:rsidRPr="00FE177C">
        <w:rPr>
          <w:color w:val="000000" w:themeColor="text1"/>
          <w:sz w:val="23"/>
          <w:szCs w:val="23"/>
        </w:rPr>
        <w:t xml:space="preserve">and sent to the </w:t>
      </w:r>
      <w:r w:rsidR="000E01F9" w:rsidRPr="00FE177C">
        <w:rPr>
          <w:color w:val="000000" w:themeColor="text1"/>
          <w:sz w:val="23"/>
          <w:szCs w:val="23"/>
        </w:rPr>
        <w:t xml:space="preserve">Schools </w:t>
      </w:r>
      <w:r w:rsidR="005A58CF" w:rsidRPr="00FE177C">
        <w:rPr>
          <w:color w:val="000000" w:themeColor="text1"/>
          <w:sz w:val="23"/>
          <w:szCs w:val="23"/>
        </w:rPr>
        <w:t xml:space="preserve">DPO within </w:t>
      </w:r>
      <w:r w:rsidR="000E01F9" w:rsidRPr="00FE177C">
        <w:rPr>
          <w:color w:val="000000" w:themeColor="text1"/>
          <w:sz w:val="23"/>
          <w:szCs w:val="23"/>
        </w:rPr>
        <w:t>24</w:t>
      </w:r>
      <w:r w:rsidR="005A58CF" w:rsidRPr="00FE177C">
        <w:rPr>
          <w:color w:val="000000" w:themeColor="text1"/>
          <w:sz w:val="23"/>
          <w:szCs w:val="23"/>
        </w:rPr>
        <w:t xml:space="preserve"> hours of the incident occurring. </w:t>
      </w:r>
    </w:p>
    <w:p w14:paraId="474BE67C" w14:textId="77777777" w:rsidR="005A58CF" w:rsidRDefault="00303572" w:rsidP="005A58CF">
      <w:pPr>
        <w:pStyle w:val="Default"/>
        <w:rPr>
          <w:sz w:val="23"/>
          <w:szCs w:val="23"/>
        </w:rPr>
      </w:pPr>
      <w:r>
        <w:rPr>
          <w:sz w:val="23"/>
          <w:szCs w:val="23"/>
        </w:rPr>
        <w:t>7.</w:t>
      </w:r>
      <w:r w:rsidR="005A58CF">
        <w:rPr>
          <w:sz w:val="23"/>
          <w:szCs w:val="23"/>
        </w:rPr>
        <w:t>8 Th</w:t>
      </w:r>
      <w:r w:rsidR="005A58CF" w:rsidRPr="00FE177C">
        <w:rPr>
          <w:color w:val="000000" w:themeColor="text1"/>
          <w:sz w:val="23"/>
          <w:szCs w:val="23"/>
        </w:rPr>
        <w:t xml:space="preserve">e </w:t>
      </w:r>
      <w:r w:rsidR="000E01F9" w:rsidRPr="00FE177C">
        <w:rPr>
          <w:color w:val="000000" w:themeColor="text1"/>
          <w:sz w:val="23"/>
          <w:szCs w:val="23"/>
        </w:rPr>
        <w:t xml:space="preserve">Schools </w:t>
      </w:r>
      <w:r w:rsidR="005A58CF" w:rsidRPr="00FE177C">
        <w:rPr>
          <w:color w:val="000000" w:themeColor="text1"/>
          <w:sz w:val="23"/>
          <w:szCs w:val="23"/>
        </w:rPr>
        <w:t xml:space="preserve">DPO </w:t>
      </w:r>
      <w:r w:rsidR="005A58CF">
        <w:rPr>
          <w:sz w:val="23"/>
          <w:szCs w:val="23"/>
        </w:rPr>
        <w:t>will decide if it is necessary for further inves</w:t>
      </w:r>
      <w:r w:rsidR="00A33756">
        <w:rPr>
          <w:sz w:val="23"/>
          <w:szCs w:val="23"/>
        </w:rPr>
        <w:t>tigation</w:t>
      </w:r>
      <w:r w:rsidR="00431397">
        <w:rPr>
          <w:sz w:val="23"/>
          <w:szCs w:val="23"/>
        </w:rPr>
        <w:t>,</w:t>
      </w:r>
      <w:r w:rsidR="00A33756">
        <w:rPr>
          <w:sz w:val="23"/>
          <w:szCs w:val="23"/>
        </w:rPr>
        <w:t xml:space="preserve"> or if the incident can </w:t>
      </w:r>
      <w:r w:rsidR="005A58CF">
        <w:rPr>
          <w:sz w:val="23"/>
          <w:szCs w:val="23"/>
        </w:rPr>
        <w:t xml:space="preserve">be closed. </w:t>
      </w:r>
    </w:p>
    <w:p w14:paraId="238601FE" w14:textId="77777777" w:rsidR="005A58CF" w:rsidRDefault="005A58CF" w:rsidP="005A58CF">
      <w:pPr>
        <w:pStyle w:val="Default"/>
      </w:pPr>
    </w:p>
    <w:p w14:paraId="0F3CABC7" w14:textId="77777777" w:rsidR="005A58CF" w:rsidRDefault="005A58CF" w:rsidP="005A58CF">
      <w:pPr>
        <w:pStyle w:val="Default"/>
      </w:pPr>
    </w:p>
    <w:p w14:paraId="0C023F0A" w14:textId="77777777" w:rsidR="005A58CF" w:rsidRPr="00FE177C" w:rsidRDefault="00303572" w:rsidP="005A58CF">
      <w:pPr>
        <w:pStyle w:val="Default"/>
        <w:rPr>
          <w:color w:val="000000" w:themeColor="text1"/>
          <w:sz w:val="23"/>
          <w:szCs w:val="23"/>
        </w:rPr>
      </w:pPr>
      <w:r w:rsidRPr="00FE177C">
        <w:rPr>
          <w:b/>
          <w:bCs/>
          <w:color w:val="000000" w:themeColor="text1"/>
          <w:sz w:val="23"/>
          <w:szCs w:val="23"/>
        </w:rPr>
        <w:t>8</w:t>
      </w:r>
      <w:r w:rsidR="005A58CF" w:rsidRPr="00FE177C">
        <w:rPr>
          <w:b/>
          <w:bCs/>
          <w:color w:val="000000" w:themeColor="text1"/>
          <w:sz w:val="23"/>
          <w:szCs w:val="23"/>
        </w:rPr>
        <w:t xml:space="preserve">. Root Cause Analysis &amp; Investigation </w:t>
      </w:r>
    </w:p>
    <w:p w14:paraId="2A42D2BE" w14:textId="77777777" w:rsidR="005A58CF" w:rsidRPr="00FE177C" w:rsidRDefault="00303572" w:rsidP="005A58CF">
      <w:pPr>
        <w:pStyle w:val="Default"/>
        <w:spacing w:after="66"/>
        <w:rPr>
          <w:color w:val="000000" w:themeColor="text1"/>
          <w:sz w:val="23"/>
          <w:szCs w:val="23"/>
        </w:rPr>
      </w:pPr>
      <w:r w:rsidRPr="00FE177C">
        <w:rPr>
          <w:color w:val="000000" w:themeColor="text1"/>
          <w:sz w:val="23"/>
          <w:szCs w:val="23"/>
        </w:rPr>
        <w:t>8</w:t>
      </w:r>
      <w:r w:rsidR="005A58CF" w:rsidRPr="00FE177C">
        <w:rPr>
          <w:color w:val="000000" w:themeColor="text1"/>
          <w:sz w:val="23"/>
          <w:szCs w:val="23"/>
        </w:rPr>
        <w:t xml:space="preserve">.1 If requested by the </w:t>
      </w:r>
      <w:r w:rsidR="000E01F9" w:rsidRPr="00FE177C">
        <w:rPr>
          <w:color w:val="000000" w:themeColor="text1"/>
          <w:sz w:val="23"/>
          <w:szCs w:val="23"/>
        </w:rPr>
        <w:t xml:space="preserve">Schools </w:t>
      </w:r>
      <w:r w:rsidR="005A58CF" w:rsidRPr="00FE177C">
        <w:rPr>
          <w:color w:val="000000" w:themeColor="text1"/>
          <w:sz w:val="23"/>
          <w:szCs w:val="23"/>
        </w:rPr>
        <w:t xml:space="preserve">DPO, the </w:t>
      </w:r>
      <w:r w:rsidR="000E01F9" w:rsidRPr="00FE177C">
        <w:rPr>
          <w:color w:val="000000" w:themeColor="text1"/>
          <w:sz w:val="23"/>
          <w:szCs w:val="23"/>
        </w:rPr>
        <w:t xml:space="preserve">School Data Protection lead </w:t>
      </w:r>
      <w:r w:rsidR="005A58CF" w:rsidRPr="00FE177C">
        <w:rPr>
          <w:color w:val="000000" w:themeColor="text1"/>
          <w:sz w:val="23"/>
          <w:szCs w:val="23"/>
        </w:rPr>
        <w:t xml:space="preserve">will document the investigation and findings and produce an unbiased report, using </w:t>
      </w:r>
      <w:r w:rsidR="00431397" w:rsidRPr="00FE177C">
        <w:rPr>
          <w:color w:val="000000" w:themeColor="text1"/>
          <w:sz w:val="23"/>
          <w:szCs w:val="23"/>
        </w:rPr>
        <w:t>‘</w:t>
      </w:r>
      <w:r w:rsidR="005A58CF" w:rsidRPr="00FE177C">
        <w:rPr>
          <w:color w:val="000000" w:themeColor="text1"/>
          <w:sz w:val="23"/>
          <w:szCs w:val="23"/>
        </w:rPr>
        <w:t>Form B – Data Security Incident Investigation Report</w:t>
      </w:r>
      <w:r w:rsidR="00431397" w:rsidRPr="00FE177C">
        <w:rPr>
          <w:color w:val="000000" w:themeColor="text1"/>
          <w:sz w:val="23"/>
          <w:szCs w:val="23"/>
        </w:rPr>
        <w:t>’</w:t>
      </w:r>
      <w:r w:rsidR="005A58CF" w:rsidRPr="00FE177C">
        <w:rPr>
          <w:color w:val="000000" w:themeColor="text1"/>
          <w:sz w:val="23"/>
          <w:szCs w:val="23"/>
        </w:rPr>
        <w:t xml:space="preserve">. </w:t>
      </w:r>
    </w:p>
    <w:p w14:paraId="41AC8541" w14:textId="77777777" w:rsidR="00E1104E" w:rsidRDefault="00303572" w:rsidP="00E1104E">
      <w:pPr>
        <w:pStyle w:val="Default"/>
        <w:spacing w:after="66"/>
        <w:rPr>
          <w:color w:val="000000" w:themeColor="text1"/>
          <w:sz w:val="23"/>
          <w:szCs w:val="23"/>
        </w:rPr>
      </w:pPr>
      <w:r w:rsidRPr="00FE177C">
        <w:rPr>
          <w:color w:val="000000" w:themeColor="text1"/>
          <w:sz w:val="23"/>
          <w:szCs w:val="23"/>
        </w:rPr>
        <w:t>8</w:t>
      </w:r>
      <w:r w:rsidR="005A58CF" w:rsidRPr="00FE177C">
        <w:rPr>
          <w:color w:val="000000" w:themeColor="text1"/>
          <w:sz w:val="23"/>
          <w:szCs w:val="23"/>
        </w:rPr>
        <w:t xml:space="preserve">.2 The </w:t>
      </w:r>
      <w:r w:rsidR="000E01F9" w:rsidRPr="00FE177C">
        <w:rPr>
          <w:color w:val="000000" w:themeColor="text1"/>
          <w:sz w:val="23"/>
          <w:szCs w:val="23"/>
        </w:rPr>
        <w:t>School Data Protection lead</w:t>
      </w:r>
      <w:r w:rsidR="005A58CF" w:rsidRPr="00FE177C">
        <w:rPr>
          <w:color w:val="000000" w:themeColor="text1"/>
          <w:sz w:val="23"/>
          <w:szCs w:val="23"/>
        </w:rPr>
        <w:t xml:space="preserve"> will need to carry out a Root Cause Analysis</w:t>
      </w:r>
      <w:r w:rsidR="00431397" w:rsidRPr="00FE177C">
        <w:rPr>
          <w:color w:val="000000" w:themeColor="text1"/>
          <w:sz w:val="23"/>
          <w:szCs w:val="23"/>
        </w:rPr>
        <w:t xml:space="preserve"> of the incident</w:t>
      </w:r>
      <w:r w:rsidR="005A58CF" w:rsidRPr="00FE177C">
        <w:rPr>
          <w:color w:val="000000" w:themeColor="text1"/>
          <w:sz w:val="23"/>
          <w:szCs w:val="23"/>
        </w:rPr>
        <w:t xml:space="preserve">. </w:t>
      </w:r>
    </w:p>
    <w:p w14:paraId="2AB1FB1D" w14:textId="77777777" w:rsidR="005A58CF" w:rsidRPr="00E1104E" w:rsidRDefault="00E03A25" w:rsidP="00E1104E">
      <w:pPr>
        <w:pStyle w:val="Default"/>
        <w:spacing w:after="66"/>
        <w:rPr>
          <w:color w:val="000000" w:themeColor="text1"/>
          <w:sz w:val="23"/>
          <w:szCs w:val="23"/>
        </w:rPr>
      </w:pPr>
      <w:r>
        <w:rPr>
          <w:sz w:val="23"/>
          <w:szCs w:val="23"/>
        </w:rPr>
        <w:t>8.3</w:t>
      </w:r>
      <w:r w:rsidR="005A58CF">
        <w:rPr>
          <w:sz w:val="23"/>
          <w:szCs w:val="23"/>
        </w:rPr>
        <w:t xml:space="preserve"> The Incident Investigation Report will include: </w:t>
      </w:r>
    </w:p>
    <w:p w14:paraId="38DA02F3" w14:textId="77777777" w:rsidR="005A58CF" w:rsidRDefault="00E03A25" w:rsidP="00431397">
      <w:pPr>
        <w:pStyle w:val="Default"/>
        <w:numPr>
          <w:ilvl w:val="0"/>
          <w:numId w:val="24"/>
        </w:numPr>
        <w:spacing w:after="68"/>
        <w:rPr>
          <w:sz w:val="23"/>
          <w:szCs w:val="23"/>
        </w:rPr>
      </w:pPr>
      <w:r>
        <w:rPr>
          <w:sz w:val="23"/>
          <w:szCs w:val="23"/>
        </w:rPr>
        <w:t>8.3</w:t>
      </w:r>
      <w:r w:rsidR="005A58CF">
        <w:rPr>
          <w:sz w:val="23"/>
          <w:szCs w:val="23"/>
        </w:rPr>
        <w:t xml:space="preserve">.1 Incident summary, including root cause analysis </w:t>
      </w:r>
    </w:p>
    <w:p w14:paraId="67A6130F" w14:textId="77777777" w:rsidR="005A58CF" w:rsidRDefault="00E03A25" w:rsidP="00431397">
      <w:pPr>
        <w:pStyle w:val="Default"/>
        <w:numPr>
          <w:ilvl w:val="0"/>
          <w:numId w:val="24"/>
        </w:numPr>
        <w:spacing w:after="68"/>
        <w:rPr>
          <w:sz w:val="23"/>
          <w:szCs w:val="23"/>
        </w:rPr>
      </w:pPr>
      <w:r>
        <w:rPr>
          <w:sz w:val="23"/>
          <w:szCs w:val="23"/>
        </w:rPr>
        <w:t>8.3</w:t>
      </w:r>
      <w:r w:rsidR="005A58CF">
        <w:rPr>
          <w:sz w:val="23"/>
          <w:szCs w:val="23"/>
        </w:rPr>
        <w:t xml:space="preserve">.2 Details of the investigation </w:t>
      </w:r>
    </w:p>
    <w:p w14:paraId="680DD1D3" w14:textId="77777777" w:rsidR="005A58CF" w:rsidRDefault="00E03A25" w:rsidP="00431397">
      <w:pPr>
        <w:pStyle w:val="Default"/>
        <w:numPr>
          <w:ilvl w:val="0"/>
          <w:numId w:val="24"/>
        </w:numPr>
        <w:spacing w:after="68"/>
        <w:rPr>
          <w:sz w:val="23"/>
          <w:szCs w:val="23"/>
        </w:rPr>
      </w:pPr>
      <w:r>
        <w:rPr>
          <w:sz w:val="23"/>
          <w:szCs w:val="23"/>
        </w:rPr>
        <w:t>8.3</w:t>
      </w:r>
      <w:r w:rsidR="005A58CF">
        <w:rPr>
          <w:sz w:val="23"/>
          <w:szCs w:val="23"/>
        </w:rPr>
        <w:t xml:space="preserve">.3 Issues highlighted as a result of the investigation </w:t>
      </w:r>
    </w:p>
    <w:p w14:paraId="02B257AF" w14:textId="77777777" w:rsidR="005A58CF" w:rsidRDefault="00E03A25" w:rsidP="00431397">
      <w:pPr>
        <w:pStyle w:val="Default"/>
        <w:numPr>
          <w:ilvl w:val="0"/>
          <w:numId w:val="24"/>
        </w:numPr>
        <w:spacing w:after="68"/>
        <w:rPr>
          <w:sz w:val="23"/>
          <w:szCs w:val="23"/>
        </w:rPr>
      </w:pPr>
      <w:r>
        <w:rPr>
          <w:sz w:val="23"/>
          <w:szCs w:val="23"/>
        </w:rPr>
        <w:t>8.3</w:t>
      </w:r>
      <w:r w:rsidR="005A58CF">
        <w:rPr>
          <w:sz w:val="23"/>
          <w:szCs w:val="23"/>
        </w:rPr>
        <w:t xml:space="preserve">.4 Investigation findings and lessons learned </w:t>
      </w:r>
    </w:p>
    <w:p w14:paraId="5308713B" w14:textId="77777777" w:rsidR="005A58CF" w:rsidRDefault="00E03A25" w:rsidP="00431397">
      <w:pPr>
        <w:pStyle w:val="Default"/>
        <w:numPr>
          <w:ilvl w:val="0"/>
          <w:numId w:val="24"/>
        </w:numPr>
        <w:rPr>
          <w:sz w:val="23"/>
          <w:szCs w:val="23"/>
        </w:rPr>
      </w:pPr>
      <w:r>
        <w:rPr>
          <w:sz w:val="23"/>
          <w:szCs w:val="23"/>
        </w:rPr>
        <w:t>8.3</w:t>
      </w:r>
      <w:r w:rsidR="005A58CF">
        <w:rPr>
          <w:sz w:val="23"/>
          <w:szCs w:val="23"/>
        </w:rPr>
        <w:t xml:space="preserve">.5 Actions to be taken </w:t>
      </w:r>
    </w:p>
    <w:p w14:paraId="13CC4955" w14:textId="77777777" w:rsidR="005A58CF" w:rsidRDefault="00E03A25" w:rsidP="005A58CF">
      <w:pPr>
        <w:pStyle w:val="Default"/>
        <w:rPr>
          <w:sz w:val="23"/>
          <w:szCs w:val="23"/>
        </w:rPr>
      </w:pPr>
      <w:r>
        <w:rPr>
          <w:sz w:val="23"/>
          <w:szCs w:val="23"/>
        </w:rPr>
        <w:t>8.4</w:t>
      </w:r>
      <w:r w:rsidR="005A58CF">
        <w:rPr>
          <w:sz w:val="23"/>
          <w:szCs w:val="23"/>
        </w:rPr>
        <w:t xml:space="preserve"> The </w:t>
      </w:r>
      <w:r w:rsidR="000E01F9" w:rsidRPr="00FE177C">
        <w:rPr>
          <w:color w:val="000000" w:themeColor="text1"/>
          <w:sz w:val="23"/>
          <w:szCs w:val="23"/>
        </w:rPr>
        <w:t xml:space="preserve">School Data Protection lead </w:t>
      </w:r>
      <w:r w:rsidR="005A58CF">
        <w:rPr>
          <w:sz w:val="23"/>
          <w:szCs w:val="23"/>
        </w:rPr>
        <w:t xml:space="preserve">must ensure that content is reviewed with sources for accuracy. </w:t>
      </w:r>
    </w:p>
    <w:p w14:paraId="220CEA4C" w14:textId="77777777" w:rsidR="005A58CF" w:rsidRPr="00FE177C" w:rsidRDefault="00E03A25" w:rsidP="005A58CF">
      <w:pPr>
        <w:pStyle w:val="Default"/>
        <w:spacing w:after="66"/>
        <w:rPr>
          <w:color w:val="000000" w:themeColor="text1"/>
          <w:sz w:val="23"/>
          <w:szCs w:val="23"/>
        </w:rPr>
      </w:pPr>
      <w:r>
        <w:rPr>
          <w:sz w:val="23"/>
          <w:szCs w:val="23"/>
        </w:rPr>
        <w:t>8.5</w:t>
      </w:r>
      <w:r w:rsidR="005A58CF">
        <w:rPr>
          <w:sz w:val="23"/>
          <w:szCs w:val="23"/>
        </w:rPr>
        <w:t xml:space="preserve"> The Incident Investigation Report and Action Plan will be approved and signed by the </w:t>
      </w:r>
      <w:proofErr w:type="spellStart"/>
      <w:r w:rsidR="000E01F9" w:rsidRPr="00FE177C">
        <w:rPr>
          <w:color w:val="000000" w:themeColor="text1"/>
          <w:sz w:val="23"/>
          <w:szCs w:val="23"/>
        </w:rPr>
        <w:t>Headteacher</w:t>
      </w:r>
      <w:proofErr w:type="spellEnd"/>
      <w:r w:rsidR="000E01F9" w:rsidRPr="00FE177C">
        <w:rPr>
          <w:color w:val="000000" w:themeColor="text1"/>
          <w:sz w:val="23"/>
          <w:szCs w:val="23"/>
        </w:rPr>
        <w:t xml:space="preserve">. </w:t>
      </w:r>
    </w:p>
    <w:p w14:paraId="40216019" w14:textId="77777777" w:rsidR="005A58CF" w:rsidRPr="00FE177C" w:rsidRDefault="00E03A25" w:rsidP="005A58CF">
      <w:pPr>
        <w:pStyle w:val="Default"/>
        <w:spacing w:after="66"/>
        <w:rPr>
          <w:color w:val="000000" w:themeColor="text1"/>
          <w:sz w:val="23"/>
          <w:szCs w:val="23"/>
        </w:rPr>
      </w:pPr>
      <w:r>
        <w:rPr>
          <w:sz w:val="23"/>
          <w:szCs w:val="23"/>
        </w:rPr>
        <w:t>8.6</w:t>
      </w:r>
      <w:r w:rsidR="00431397">
        <w:rPr>
          <w:sz w:val="23"/>
          <w:szCs w:val="23"/>
        </w:rPr>
        <w:t xml:space="preserve"> The</w:t>
      </w:r>
      <w:r w:rsidR="005A58CF" w:rsidRPr="00FE177C">
        <w:rPr>
          <w:color w:val="000000" w:themeColor="text1"/>
          <w:sz w:val="23"/>
          <w:szCs w:val="23"/>
        </w:rPr>
        <w:t xml:space="preserve"> </w:t>
      </w:r>
      <w:r w:rsidR="00431397" w:rsidRPr="00FE177C">
        <w:rPr>
          <w:color w:val="000000" w:themeColor="text1"/>
          <w:sz w:val="23"/>
          <w:szCs w:val="23"/>
        </w:rPr>
        <w:t>school</w:t>
      </w:r>
      <w:r w:rsidR="000E01F9" w:rsidRPr="00FE177C">
        <w:rPr>
          <w:color w:val="000000" w:themeColor="text1"/>
          <w:sz w:val="23"/>
          <w:szCs w:val="23"/>
        </w:rPr>
        <w:t xml:space="preserve"> </w:t>
      </w:r>
      <w:r w:rsidR="005A58CF" w:rsidRPr="00FE177C">
        <w:rPr>
          <w:color w:val="000000" w:themeColor="text1"/>
          <w:sz w:val="23"/>
          <w:szCs w:val="23"/>
        </w:rPr>
        <w:t>will forward a copy of Form B to the</w:t>
      </w:r>
      <w:r w:rsidR="000E01F9" w:rsidRPr="00FE177C">
        <w:rPr>
          <w:color w:val="000000" w:themeColor="text1"/>
          <w:sz w:val="23"/>
          <w:szCs w:val="23"/>
        </w:rPr>
        <w:t xml:space="preserve"> Schools</w:t>
      </w:r>
      <w:r w:rsidR="005A58CF" w:rsidRPr="00FE177C">
        <w:rPr>
          <w:color w:val="000000" w:themeColor="text1"/>
          <w:sz w:val="23"/>
          <w:szCs w:val="23"/>
        </w:rPr>
        <w:t xml:space="preserve"> DPO. </w:t>
      </w:r>
    </w:p>
    <w:p w14:paraId="45BBC90E" w14:textId="77777777" w:rsidR="00C23D1B" w:rsidRPr="00FE177C" w:rsidRDefault="00E03A25" w:rsidP="005A58CF">
      <w:pPr>
        <w:pStyle w:val="Default"/>
        <w:spacing w:after="66"/>
        <w:rPr>
          <w:color w:val="000000" w:themeColor="text1"/>
          <w:sz w:val="23"/>
          <w:szCs w:val="23"/>
        </w:rPr>
      </w:pPr>
      <w:r>
        <w:rPr>
          <w:sz w:val="23"/>
          <w:szCs w:val="23"/>
        </w:rPr>
        <w:t>8.7</w:t>
      </w:r>
      <w:r w:rsidR="005A58CF">
        <w:rPr>
          <w:sz w:val="23"/>
          <w:szCs w:val="23"/>
        </w:rPr>
        <w:t xml:space="preserve"> I</w:t>
      </w:r>
      <w:r w:rsidR="005A58CF" w:rsidRPr="00FE177C">
        <w:rPr>
          <w:color w:val="000000" w:themeColor="text1"/>
          <w:sz w:val="23"/>
          <w:szCs w:val="23"/>
        </w:rPr>
        <w:t>f deemed necessary, the</w:t>
      </w:r>
      <w:r w:rsidR="00C23D1B" w:rsidRPr="00FE177C">
        <w:rPr>
          <w:color w:val="000000" w:themeColor="text1"/>
          <w:sz w:val="23"/>
          <w:szCs w:val="23"/>
        </w:rPr>
        <w:t xml:space="preserve"> Schools</w:t>
      </w:r>
      <w:r w:rsidR="005A58CF" w:rsidRPr="00FE177C">
        <w:rPr>
          <w:color w:val="000000" w:themeColor="text1"/>
          <w:sz w:val="23"/>
          <w:szCs w:val="23"/>
        </w:rPr>
        <w:t xml:space="preserve"> DPO will meet with the </w:t>
      </w:r>
      <w:r w:rsidR="00C23D1B" w:rsidRPr="00FE177C">
        <w:rPr>
          <w:color w:val="000000" w:themeColor="text1"/>
          <w:sz w:val="23"/>
          <w:szCs w:val="23"/>
        </w:rPr>
        <w:t xml:space="preserve">School Data Protection lead and </w:t>
      </w:r>
      <w:proofErr w:type="spellStart"/>
      <w:r w:rsidR="00C23D1B" w:rsidRPr="00FE177C">
        <w:rPr>
          <w:color w:val="000000" w:themeColor="text1"/>
          <w:sz w:val="23"/>
          <w:szCs w:val="23"/>
        </w:rPr>
        <w:t>Headteacher</w:t>
      </w:r>
      <w:proofErr w:type="spellEnd"/>
      <w:r w:rsidR="00C23D1B" w:rsidRPr="00FE177C">
        <w:rPr>
          <w:color w:val="000000" w:themeColor="text1"/>
          <w:sz w:val="23"/>
          <w:szCs w:val="23"/>
        </w:rPr>
        <w:t xml:space="preserve"> </w:t>
      </w:r>
      <w:r w:rsidR="0068637C" w:rsidRPr="00FE177C">
        <w:rPr>
          <w:color w:val="000000" w:themeColor="text1"/>
          <w:sz w:val="23"/>
          <w:szCs w:val="23"/>
        </w:rPr>
        <w:t>to discuss further actions</w:t>
      </w:r>
    </w:p>
    <w:p w14:paraId="74010311" w14:textId="77777777" w:rsidR="005A58CF" w:rsidRPr="00FE177C" w:rsidRDefault="00E03A25" w:rsidP="005A58CF">
      <w:pPr>
        <w:pStyle w:val="Default"/>
        <w:rPr>
          <w:color w:val="000000" w:themeColor="text1"/>
          <w:sz w:val="23"/>
          <w:szCs w:val="23"/>
        </w:rPr>
      </w:pPr>
      <w:r>
        <w:rPr>
          <w:sz w:val="23"/>
          <w:szCs w:val="23"/>
        </w:rPr>
        <w:t>8.8</w:t>
      </w:r>
      <w:r w:rsidR="005A58CF" w:rsidRPr="0068637C">
        <w:rPr>
          <w:sz w:val="23"/>
          <w:szCs w:val="23"/>
        </w:rPr>
        <w:t xml:space="preserve"> The </w:t>
      </w:r>
      <w:r w:rsidR="00C23D1B" w:rsidRPr="00FE177C">
        <w:rPr>
          <w:color w:val="000000" w:themeColor="text1"/>
          <w:sz w:val="23"/>
          <w:szCs w:val="23"/>
        </w:rPr>
        <w:t xml:space="preserve">Schools </w:t>
      </w:r>
      <w:r w:rsidR="005A58CF" w:rsidRPr="00FE177C">
        <w:rPr>
          <w:color w:val="000000" w:themeColor="text1"/>
          <w:sz w:val="23"/>
          <w:szCs w:val="23"/>
        </w:rPr>
        <w:t xml:space="preserve">DPO </w:t>
      </w:r>
      <w:r w:rsidR="005A58CF" w:rsidRPr="0068637C">
        <w:rPr>
          <w:sz w:val="23"/>
          <w:szCs w:val="23"/>
        </w:rPr>
        <w:t>will update the</w:t>
      </w:r>
      <w:r w:rsidR="0068637C">
        <w:rPr>
          <w:sz w:val="23"/>
          <w:szCs w:val="23"/>
        </w:rPr>
        <w:t>ir</w:t>
      </w:r>
      <w:r w:rsidR="005A58CF" w:rsidRPr="0068637C">
        <w:rPr>
          <w:sz w:val="23"/>
          <w:szCs w:val="23"/>
        </w:rPr>
        <w:t xml:space="preserve"> Data Breac</w:t>
      </w:r>
      <w:r w:rsidR="005A58CF" w:rsidRPr="00FE177C">
        <w:rPr>
          <w:sz w:val="23"/>
          <w:szCs w:val="23"/>
        </w:rPr>
        <w:t xml:space="preserve">h </w:t>
      </w:r>
      <w:r w:rsidR="005A58CF" w:rsidRPr="00FE177C">
        <w:rPr>
          <w:color w:val="000000" w:themeColor="text1"/>
          <w:sz w:val="23"/>
          <w:szCs w:val="23"/>
        </w:rPr>
        <w:t>in</w:t>
      </w:r>
      <w:r w:rsidR="0068637C" w:rsidRPr="00FE177C">
        <w:rPr>
          <w:color w:val="000000" w:themeColor="text1"/>
          <w:sz w:val="23"/>
          <w:szCs w:val="23"/>
        </w:rPr>
        <w:t xml:space="preserve">cident management log, to keep a full record of the incident. </w:t>
      </w:r>
      <w:r w:rsidR="005A58CF" w:rsidRPr="00FE177C">
        <w:rPr>
          <w:color w:val="000000" w:themeColor="text1"/>
          <w:sz w:val="23"/>
          <w:szCs w:val="23"/>
        </w:rPr>
        <w:t xml:space="preserve"> </w:t>
      </w:r>
    </w:p>
    <w:p w14:paraId="5B08B5D1" w14:textId="77777777" w:rsidR="005A58CF" w:rsidRDefault="005A58CF" w:rsidP="005A58CF">
      <w:pPr>
        <w:pStyle w:val="Default"/>
      </w:pPr>
    </w:p>
    <w:p w14:paraId="16DEB4AB" w14:textId="77777777" w:rsidR="005A58CF" w:rsidRDefault="005A58CF" w:rsidP="005A58CF">
      <w:pPr>
        <w:pStyle w:val="Default"/>
      </w:pPr>
    </w:p>
    <w:p w14:paraId="227134AF" w14:textId="77777777" w:rsidR="005A58CF" w:rsidRDefault="00E03A25" w:rsidP="005A58CF">
      <w:pPr>
        <w:pStyle w:val="Default"/>
        <w:rPr>
          <w:sz w:val="23"/>
          <w:szCs w:val="23"/>
        </w:rPr>
      </w:pPr>
      <w:r>
        <w:rPr>
          <w:b/>
          <w:bCs/>
          <w:sz w:val="23"/>
          <w:szCs w:val="23"/>
        </w:rPr>
        <w:t>9</w:t>
      </w:r>
      <w:r w:rsidR="005A58CF">
        <w:rPr>
          <w:b/>
          <w:bCs/>
          <w:sz w:val="23"/>
          <w:szCs w:val="23"/>
        </w:rPr>
        <w:t xml:space="preserve">. Notification of Breaches </w:t>
      </w:r>
    </w:p>
    <w:p w14:paraId="640E7C64" w14:textId="77777777" w:rsidR="00C23D1B" w:rsidRDefault="00E03A25" w:rsidP="005A58CF">
      <w:pPr>
        <w:pStyle w:val="Default"/>
        <w:rPr>
          <w:sz w:val="23"/>
          <w:szCs w:val="23"/>
        </w:rPr>
      </w:pPr>
      <w:r>
        <w:rPr>
          <w:sz w:val="23"/>
          <w:szCs w:val="23"/>
        </w:rPr>
        <w:t>9</w:t>
      </w:r>
      <w:r w:rsidR="005A58CF">
        <w:rPr>
          <w:sz w:val="23"/>
          <w:szCs w:val="23"/>
        </w:rPr>
        <w:t>.1 Informing people about a data security breach should have a clear purpose, e</w:t>
      </w:r>
      <w:r w:rsidR="00C23D1B">
        <w:rPr>
          <w:sz w:val="23"/>
          <w:szCs w:val="23"/>
        </w:rPr>
        <w:t>.</w:t>
      </w:r>
      <w:r w:rsidR="005A58CF">
        <w:rPr>
          <w:sz w:val="23"/>
          <w:szCs w:val="23"/>
        </w:rPr>
        <w:t>g</w:t>
      </w:r>
      <w:r w:rsidR="00C23D1B">
        <w:rPr>
          <w:sz w:val="23"/>
          <w:szCs w:val="23"/>
        </w:rPr>
        <w:t>.</w:t>
      </w:r>
      <w:r w:rsidR="005A58CF">
        <w:rPr>
          <w:sz w:val="23"/>
          <w:szCs w:val="23"/>
        </w:rPr>
        <w:t>:</w:t>
      </w:r>
    </w:p>
    <w:p w14:paraId="12F40E89" w14:textId="77777777" w:rsidR="005A58CF" w:rsidRDefault="005A58CF" w:rsidP="005A58CF">
      <w:pPr>
        <w:pStyle w:val="Default"/>
        <w:rPr>
          <w:sz w:val="23"/>
          <w:szCs w:val="23"/>
        </w:rPr>
      </w:pPr>
      <w:r>
        <w:rPr>
          <w:sz w:val="23"/>
          <w:szCs w:val="23"/>
        </w:rPr>
        <w:t xml:space="preserve"> </w:t>
      </w:r>
    </w:p>
    <w:p w14:paraId="14C3CE42" w14:textId="77777777" w:rsidR="005A58CF" w:rsidRDefault="00E03A25" w:rsidP="00431397">
      <w:pPr>
        <w:pStyle w:val="Default"/>
        <w:numPr>
          <w:ilvl w:val="0"/>
          <w:numId w:val="25"/>
        </w:numPr>
        <w:spacing w:after="66"/>
        <w:rPr>
          <w:sz w:val="23"/>
          <w:szCs w:val="23"/>
        </w:rPr>
      </w:pPr>
      <w:r>
        <w:rPr>
          <w:sz w:val="23"/>
          <w:szCs w:val="23"/>
        </w:rPr>
        <w:t>9</w:t>
      </w:r>
      <w:r w:rsidR="005A58CF">
        <w:rPr>
          <w:sz w:val="23"/>
          <w:szCs w:val="23"/>
        </w:rPr>
        <w:t>.1.1 To enable them to take steps to protect themselves, e</w:t>
      </w:r>
      <w:r w:rsidR="00C23D1B">
        <w:rPr>
          <w:sz w:val="23"/>
          <w:szCs w:val="23"/>
        </w:rPr>
        <w:t>.</w:t>
      </w:r>
      <w:r w:rsidR="005A58CF">
        <w:rPr>
          <w:sz w:val="23"/>
          <w:szCs w:val="23"/>
        </w:rPr>
        <w:t>g</w:t>
      </w:r>
      <w:r w:rsidR="00FE177C">
        <w:rPr>
          <w:sz w:val="23"/>
          <w:szCs w:val="23"/>
        </w:rPr>
        <w:t>.</w:t>
      </w:r>
      <w:r w:rsidR="005A58CF">
        <w:rPr>
          <w:sz w:val="23"/>
          <w:szCs w:val="23"/>
        </w:rPr>
        <w:t xml:space="preserve"> cancelling credit card/changing passwords. </w:t>
      </w:r>
    </w:p>
    <w:p w14:paraId="632D67CB" w14:textId="77777777" w:rsidR="005A58CF" w:rsidRDefault="00E03A25" w:rsidP="00431397">
      <w:pPr>
        <w:pStyle w:val="Default"/>
        <w:numPr>
          <w:ilvl w:val="0"/>
          <w:numId w:val="25"/>
        </w:numPr>
        <w:rPr>
          <w:sz w:val="23"/>
          <w:szCs w:val="23"/>
        </w:rPr>
      </w:pPr>
      <w:r>
        <w:rPr>
          <w:sz w:val="23"/>
          <w:szCs w:val="23"/>
        </w:rPr>
        <w:t>9</w:t>
      </w:r>
      <w:r w:rsidR="005A58CF">
        <w:rPr>
          <w:sz w:val="23"/>
          <w:szCs w:val="23"/>
        </w:rPr>
        <w:t xml:space="preserve">.1.2 To allow regulatory bodies to perform their functions, provide advice and deal with complaints. </w:t>
      </w:r>
    </w:p>
    <w:p w14:paraId="0AD9C6F4" w14:textId="77777777" w:rsidR="00FE177C" w:rsidRDefault="00FE177C" w:rsidP="005A58CF">
      <w:pPr>
        <w:pStyle w:val="Default"/>
        <w:rPr>
          <w:sz w:val="23"/>
          <w:szCs w:val="23"/>
        </w:rPr>
      </w:pPr>
    </w:p>
    <w:p w14:paraId="3E287D8E" w14:textId="77777777" w:rsidR="005A58CF" w:rsidRPr="00347AB2" w:rsidRDefault="00E03A25" w:rsidP="005A58CF">
      <w:pPr>
        <w:pStyle w:val="Default"/>
        <w:rPr>
          <w:sz w:val="23"/>
          <w:szCs w:val="23"/>
        </w:rPr>
      </w:pPr>
      <w:r>
        <w:rPr>
          <w:sz w:val="23"/>
          <w:szCs w:val="23"/>
        </w:rPr>
        <w:t>9</w:t>
      </w:r>
      <w:r w:rsidR="005A58CF" w:rsidRPr="00347AB2">
        <w:rPr>
          <w:sz w:val="23"/>
          <w:szCs w:val="23"/>
        </w:rPr>
        <w:t xml:space="preserve">.2 </w:t>
      </w:r>
      <w:r w:rsidR="005A58CF" w:rsidRPr="00347AB2">
        <w:rPr>
          <w:b/>
          <w:bCs/>
          <w:sz w:val="23"/>
          <w:szCs w:val="23"/>
        </w:rPr>
        <w:t>Notifying the individuals concerned</w:t>
      </w:r>
      <w:r w:rsidR="005A58CF" w:rsidRPr="00347AB2">
        <w:rPr>
          <w:sz w:val="23"/>
          <w:szCs w:val="23"/>
        </w:rPr>
        <w:t xml:space="preserve">: </w:t>
      </w:r>
    </w:p>
    <w:p w14:paraId="0BD39F29" w14:textId="77777777" w:rsidR="005A58CF" w:rsidRPr="00FE177C" w:rsidRDefault="00E03A25" w:rsidP="005A58CF">
      <w:pPr>
        <w:pStyle w:val="Default"/>
        <w:spacing w:after="68"/>
        <w:rPr>
          <w:color w:val="000000" w:themeColor="text1"/>
          <w:sz w:val="23"/>
          <w:szCs w:val="23"/>
        </w:rPr>
      </w:pPr>
      <w:r>
        <w:rPr>
          <w:sz w:val="23"/>
          <w:szCs w:val="23"/>
        </w:rPr>
        <w:t>9</w:t>
      </w:r>
      <w:r w:rsidR="005A58CF" w:rsidRPr="00347AB2">
        <w:rPr>
          <w:sz w:val="23"/>
          <w:szCs w:val="23"/>
        </w:rPr>
        <w:t>.2.1 In consultation with the appropriate specialists</w:t>
      </w:r>
      <w:r w:rsidR="00347AB2" w:rsidRPr="00FE177C">
        <w:rPr>
          <w:color w:val="000000" w:themeColor="text1"/>
          <w:sz w:val="23"/>
          <w:szCs w:val="23"/>
        </w:rPr>
        <w:t xml:space="preserve"> and the Schools DPO, the School Data Protection Lead</w:t>
      </w:r>
      <w:r w:rsidR="005A58CF" w:rsidRPr="00FE177C">
        <w:rPr>
          <w:color w:val="000000" w:themeColor="text1"/>
          <w:sz w:val="23"/>
          <w:szCs w:val="23"/>
        </w:rPr>
        <w:t xml:space="preserve"> will decide whether</w:t>
      </w:r>
      <w:r w:rsidR="00347AB2" w:rsidRPr="00FE177C">
        <w:rPr>
          <w:color w:val="000000" w:themeColor="text1"/>
          <w:sz w:val="23"/>
          <w:szCs w:val="23"/>
        </w:rPr>
        <w:t xml:space="preserve"> affected</w:t>
      </w:r>
      <w:r w:rsidR="005A58CF" w:rsidRPr="00FE177C">
        <w:rPr>
          <w:color w:val="000000" w:themeColor="text1"/>
          <w:sz w:val="23"/>
          <w:szCs w:val="23"/>
        </w:rPr>
        <w:t xml:space="preserve"> </w:t>
      </w:r>
      <w:r w:rsidR="00FE177C">
        <w:rPr>
          <w:color w:val="000000" w:themeColor="text1"/>
          <w:sz w:val="23"/>
          <w:szCs w:val="23"/>
        </w:rPr>
        <w:t>individuals should be notified</w:t>
      </w:r>
      <w:r w:rsidR="005A58CF" w:rsidRPr="00FE177C">
        <w:rPr>
          <w:color w:val="000000" w:themeColor="text1"/>
          <w:sz w:val="23"/>
          <w:szCs w:val="23"/>
        </w:rPr>
        <w:t xml:space="preserve">, and will arrange notification. </w:t>
      </w:r>
    </w:p>
    <w:p w14:paraId="6BA9EAD2" w14:textId="77777777" w:rsidR="005A58CF" w:rsidRPr="00347AB2" w:rsidRDefault="00E03A25" w:rsidP="005A58CF">
      <w:pPr>
        <w:pStyle w:val="Default"/>
        <w:spacing w:after="68"/>
        <w:rPr>
          <w:sz w:val="23"/>
          <w:szCs w:val="23"/>
        </w:rPr>
      </w:pPr>
      <w:r>
        <w:rPr>
          <w:sz w:val="23"/>
          <w:szCs w:val="23"/>
        </w:rPr>
        <w:t>9</w:t>
      </w:r>
      <w:r w:rsidR="005A58CF" w:rsidRPr="00347AB2">
        <w:rPr>
          <w:sz w:val="23"/>
          <w:szCs w:val="23"/>
        </w:rPr>
        <w:t xml:space="preserve">.2.2 Any decision not to notify those concerned must be fully documented. </w:t>
      </w:r>
    </w:p>
    <w:p w14:paraId="03C61AED" w14:textId="77777777" w:rsidR="005A58CF" w:rsidRPr="00347AB2" w:rsidRDefault="00E03A25" w:rsidP="005A58CF">
      <w:pPr>
        <w:pStyle w:val="Default"/>
        <w:rPr>
          <w:sz w:val="23"/>
          <w:szCs w:val="23"/>
        </w:rPr>
      </w:pPr>
      <w:r>
        <w:rPr>
          <w:sz w:val="23"/>
          <w:szCs w:val="23"/>
        </w:rPr>
        <w:t>9</w:t>
      </w:r>
      <w:r w:rsidR="005A58CF" w:rsidRPr="00347AB2">
        <w:rPr>
          <w:sz w:val="23"/>
          <w:szCs w:val="23"/>
        </w:rPr>
        <w:t xml:space="preserve">.2.3 Individuals affected by the data security breach should be provided with: </w:t>
      </w:r>
    </w:p>
    <w:p w14:paraId="3366A58B" w14:textId="77777777" w:rsidR="005A58CF" w:rsidRPr="00347AB2" w:rsidRDefault="00E03A25" w:rsidP="00431397">
      <w:pPr>
        <w:pStyle w:val="Default"/>
        <w:numPr>
          <w:ilvl w:val="0"/>
          <w:numId w:val="26"/>
        </w:numPr>
        <w:spacing w:after="66"/>
        <w:rPr>
          <w:sz w:val="23"/>
          <w:szCs w:val="23"/>
        </w:rPr>
      </w:pPr>
      <w:r>
        <w:rPr>
          <w:sz w:val="23"/>
          <w:szCs w:val="23"/>
        </w:rPr>
        <w:t>9</w:t>
      </w:r>
      <w:r w:rsidR="005A58CF" w:rsidRPr="00347AB2">
        <w:rPr>
          <w:sz w:val="23"/>
          <w:szCs w:val="23"/>
        </w:rPr>
        <w:t>.2.3.1 A description of the nature of the personal data breach</w:t>
      </w:r>
      <w:r w:rsidR="00EC250E">
        <w:rPr>
          <w:sz w:val="23"/>
          <w:szCs w:val="23"/>
        </w:rPr>
        <w:t>,</w:t>
      </w:r>
      <w:r w:rsidR="005A58CF" w:rsidRPr="00347AB2">
        <w:rPr>
          <w:sz w:val="23"/>
          <w:szCs w:val="23"/>
        </w:rPr>
        <w:t xml:space="preserve"> and what data was involved. </w:t>
      </w:r>
    </w:p>
    <w:p w14:paraId="1BF8EDC1" w14:textId="77777777" w:rsidR="005A58CF" w:rsidRPr="00431397" w:rsidRDefault="00E03A25" w:rsidP="005A58CF">
      <w:pPr>
        <w:pStyle w:val="Default"/>
        <w:numPr>
          <w:ilvl w:val="0"/>
          <w:numId w:val="26"/>
        </w:numPr>
        <w:rPr>
          <w:sz w:val="23"/>
          <w:szCs w:val="23"/>
        </w:rPr>
      </w:pPr>
      <w:r>
        <w:rPr>
          <w:sz w:val="23"/>
          <w:szCs w:val="23"/>
        </w:rPr>
        <w:t>9</w:t>
      </w:r>
      <w:r w:rsidR="005A58CF" w:rsidRPr="00347AB2">
        <w:rPr>
          <w:sz w:val="23"/>
          <w:szCs w:val="23"/>
        </w:rPr>
        <w:t xml:space="preserve">.2.3.2 The contact details of the </w:t>
      </w:r>
      <w:r w:rsidR="00347AB2" w:rsidRPr="00FE177C">
        <w:rPr>
          <w:color w:val="000000" w:themeColor="text1"/>
          <w:sz w:val="23"/>
          <w:szCs w:val="23"/>
        </w:rPr>
        <w:t>Schools</w:t>
      </w:r>
      <w:r w:rsidR="00347AB2">
        <w:rPr>
          <w:sz w:val="23"/>
          <w:szCs w:val="23"/>
        </w:rPr>
        <w:t xml:space="preserve"> </w:t>
      </w:r>
      <w:r w:rsidR="005A58CF" w:rsidRPr="00347AB2">
        <w:rPr>
          <w:sz w:val="23"/>
          <w:szCs w:val="23"/>
        </w:rPr>
        <w:t>DPO where m</w:t>
      </w:r>
      <w:r w:rsidR="00431397">
        <w:rPr>
          <w:sz w:val="23"/>
          <w:szCs w:val="23"/>
        </w:rPr>
        <w:t>ore information can be obtained.</w:t>
      </w:r>
    </w:p>
    <w:p w14:paraId="14004FB4" w14:textId="77777777" w:rsidR="005A58CF" w:rsidRPr="00347AB2" w:rsidRDefault="00E03A25" w:rsidP="00431397">
      <w:pPr>
        <w:pStyle w:val="Default"/>
        <w:numPr>
          <w:ilvl w:val="0"/>
          <w:numId w:val="26"/>
        </w:numPr>
        <w:spacing w:after="68"/>
        <w:rPr>
          <w:sz w:val="23"/>
          <w:szCs w:val="23"/>
        </w:rPr>
      </w:pPr>
      <w:r>
        <w:rPr>
          <w:sz w:val="23"/>
          <w:szCs w:val="23"/>
        </w:rPr>
        <w:t>9</w:t>
      </w:r>
      <w:r w:rsidR="005A58CF" w:rsidRPr="00347AB2">
        <w:rPr>
          <w:sz w:val="23"/>
          <w:szCs w:val="23"/>
        </w:rPr>
        <w:t xml:space="preserve">.2.3.3 The likely consequences of the personal data breach. </w:t>
      </w:r>
    </w:p>
    <w:p w14:paraId="76669FFD" w14:textId="77777777" w:rsidR="005A58CF" w:rsidRPr="00347AB2" w:rsidRDefault="00E03A25" w:rsidP="00431397">
      <w:pPr>
        <w:pStyle w:val="Default"/>
        <w:numPr>
          <w:ilvl w:val="0"/>
          <w:numId w:val="26"/>
        </w:numPr>
        <w:spacing w:after="68"/>
        <w:rPr>
          <w:sz w:val="23"/>
          <w:szCs w:val="23"/>
        </w:rPr>
      </w:pPr>
      <w:r>
        <w:rPr>
          <w:sz w:val="23"/>
          <w:szCs w:val="23"/>
        </w:rPr>
        <w:t>9</w:t>
      </w:r>
      <w:r w:rsidR="005A58CF" w:rsidRPr="00347AB2">
        <w:rPr>
          <w:sz w:val="23"/>
          <w:szCs w:val="23"/>
        </w:rPr>
        <w:t xml:space="preserve">.2.3.4 Details of what has been done to respond to the risks posed by the breach. </w:t>
      </w:r>
    </w:p>
    <w:p w14:paraId="1CD55641" w14:textId="77777777" w:rsidR="005A58CF" w:rsidRDefault="00E03A25" w:rsidP="00431397">
      <w:pPr>
        <w:pStyle w:val="Default"/>
        <w:numPr>
          <w:ilvl w:val="0"/>
          <w:numId w:val="26"/>
        </w:numPr>
        <w:rPr>
          <w:sz w:val="23"/>
          <w:szCs w:val="23"/>
        </w:rPr>
      </w:pPr>
      <w:r>
        <w:rPr>
          <w:sz w:val="23"/>
          <w:szCs w:val="23"/>
        </w:rPr>
        <w:t>9</w:t>
      </w:r>
      <w:r w:rsidR="005A58CF" w:rsidRPr="00347AB2">
        <w:rPr>
          <w:sz w:val="23"/>
          <w:szCs w:val="23"/>
        </w:rPr>
        <w:t xml:space="preserve">.2.3.5 Specific and clear advice on the steps they can take to protect themselves </w:t>
      </w:r>
      <w:r w:rsidR="00EC250E" w:rsidRPr="00347AB2">
        <w:rPr>
          <w:sz w:val="23"/>
          <w:szCs w:val="23"/>
        </w:rPr>
        <w:t>and</w:t>
      </w:r>
      <w:r w:rsidR="005A58CF" w:rsidRPr="00347AB2">
        <w:rPr>
          <w:sz w:val="23"/>
          <w:szCs w:val="23"/>
        </w:rPr>
        <w:t xml:space="preserve"> what </w:t>
      </w:r>
      <w:r w:rsidR="00347AB2">
        <w:rPr>
          <w:sz w:val="23"/>
          <w:szCs w:val="23"/>
        </w:rPr>
        <w:t xml:space="preserve">the </w:t>
      </w:r>
      <w:r w:rsidR="00347AB2" w:rsidRPr="00FE177C">
        <w:rPr>
          <w:color w:val="000000" w:themeColor="text1"/>
          <w:sz w:val="23"/>
          <w:szCs w:val="23"/>
        </w:rPr>
        <w:t>school</w:t>
      </w:r>
      <w:r w:rsidR="005A58CF" w:rsidRPr="00FE177C">
        <w:rPr>
          <w:color w:val="000000" w:themeColor="text1"/>
          <w:sz w:val="23"/>
          <w:szCs w:val="23"/>
        </w:rPr>
        <w:t xml:space="preserve"> </w:t>
      </w:r>
      <w:r w:rsidR="005A58CF" w:rsidRPr="00347AB2">
        <w:rPr>
          <w:sz w:val="23"/>
          <w:szCs w:val="23"/>
        </w:rPr>
        <w:t>can do to help them.</w:t>
      </w:r>
      <w:r w:rsidR="005A58CF">
        <w:rPr>
          <w:sz w:val="23"/>
          <w:szCs w:val="23"/>
        </w:rPr>
        <w:t xml:space="preserve"> </w:t>
      </w:r>
    </w:p>
    <w:p w14:paraId="4B1F511A" w14:textId="77777777" w:rsidR="005A58CF" w:rsidRDefault="005A58CF" w:rsidP="005A58CF">
      <w:pPr>
        <w:pStyle w:val="Default"/>
      </w:pPr>
    </w:p>
    <w:p w14:paraId="19F2A066" w14:textId="77777777" w:rsidR="005A58CF" w:rsidRDefault="00FE177C" w:rsidP="005A58CF">
      <w:pPr>
        <w:pStyle w:val="Default"/>
        <w:rPr>
          <w:sz w:val="23"/>
          <w:szCs w:val="23"/>
        </w:rPr>
      </w:pPr>
      <w:r>
        <w:rPr>
          <w:sz w:val="23"/>
          <w:szCs w:val="23"/>
        </w:rPr>
        <w:t>9</w:t>
      </w:r>
      <w:r w:rsidR="005A58CF">
        <w:rPr>
          <w:sz w:val="23"/>
          <w:szCs w:val="23"/>
        </w:rPr>
        <w:t xml:space="preserve">.3 </w:t>
      </w:r>
      <w:r w:rsidR="005A58CF">
        <w:rPr>
          <w:b/>
          <w:bCs/>
          <w:sz w:val="23"/>
          <w:szCs w:val="23"/>
        </w:rPr>
        <w:t xml:space="preserve">Breach Reporting </w:t>
      </w:r>
    </w:p>
    <w:p w14:paraId="1125AB01" w14:textId="77777777" w:rsidR="005A58CF" w:rsidRDefault="00FE177C" w:rsidP="005A58CF">
      <w:pPr>
        <w:pStyle w:val="Default"/>
        <w:spacing w:after="12"/>
        <w:rPr>
          <w:sz w:val="23"/>
          <w:szCs w:val="23"/>
        </w:rPr>
      </w:pPr>
      <w:r>
        <w:rPr>
          <w:sz w:val="23"/>
          <w:szCs w:val="23"/>
        </w:rPr>
        <w:t>9</w:t>
      </w:r>
      <w:r w:rsidR="005A58CF">
        <w:rPr>
          <w:sz w:val="23"/>
          <w:szCs w:val="23"/>
        </w:rPr>
        <w:t xml:space="preserve">.3.1 When notifying the data subject(s) affected by the breach, the communication must describe in clear and plain language the nature of the breach and contain at least the information and the recommendations outlined in para </w:t>
      </w:r>
      <w:r>
        <w:rPr>
          <w:sz w:val="23"/>
          <w:szCs w:val="23"/>
        </w:rPr>
        <w:t>9</w:t>
      </w:r>
      <w:r w:rsidR="005A58CF">
        <w:rPr>
          <w:sz w:val="23"/>
          <w:szCs w:val="23"/>
        </w:rPr>
        <w:t xml:space="preserve">.2.3. </w:t>
      </w:r>
    </w:p>
    <w:p w14:paraId="61CE0FC0" w14:textId="77777777" w:rsidR="005A58CF" w:rsidRDefault="00FE177C" w:rsidP="005A58CF">
      <w:pPr>
        <w:pStyle w:val="Default"/>
        <w:rPr>
          <w:sz w:val="23"/>
          <w:szCs w:val="23"/>
        </w:rPr>
      </w:pPr>
      <w:r>
        <w:rPr>
          <w:sz w:val="23"/>
          <w:szCs w:val="23"/>
        </w:rPr>
        <w:t>9</w:t>
      </w:r>
      <w:r w:rsidR="005A58CF">
        <w:rPr>
          <w:sz w:val="23"/>
          <w:szCs w:val="23"/>
        </w:rPr>
        <w:t xml:space="preserve">.3.2 Notifying the data subject(s) will not be required if any </w:t>
      </w:r>
      <w:r w:rsidR="00C23D1B">
        <w:rPr>
          <w:sz w:val="23"/>
          <w:szCs w:val="23"/>
        </w:rPr>
        <w:t xml:space="preserve">of the following conditions are </w:t>
      </w:r>
      <w:r w:rsidR="005A58CF">
        <w:rPr>
          <w:sz w:val="23"/>
          <w:szCs w:val="23"/>
        </w:rPr>
        <w:t xml:space="preserve">met: </w:t>
      </w:r>
    </w:p>
    <w:p w14:paraId="488F39A1" w14:textId="77777777" w:rsidR="005A58CF" w:rsidRPr="00E1104E" w:rsidRDefault="00FE177C" w:rsidP="00104A2B">
      <w:pPr>
        <w:pStyle w:val="Default"/>
        <w:numPr>
          <w:ilvl w:val="0"/>
          <w:numId w:val="14"/>
        </w:numPr>
        <w:rPr>
          <w:color w:val="000000" w:themeColor="text1"/>
          <w:sz w:val="23"/>
          <w:szCs w:val="23"/>
        </w:rPr>
      </w:pPr>
      <w:r>
        <w:rPr>
          <w:sz w:val="23"/>
          <w:szCs w:val="23"/>
        </w:rPr>
        <w:t>9</w:t>
      </w:r>
      <w:r w:rsidR="005A58CF">
        <w:rPr>
          <w:sz w:val="23"/>
          <w:szCs w:val="23"/>
        </w:rPr>
        <w:t>.3.2.1 The</w:t>
      </w:r>
      <w:r w:rsidR="005A58CF" w:rsidRPr="00E1104E">
        <w:rPr>
          <w:color w:val="000000" w:themeColor="text1"/>
          <w:sz w:val="23"/>
          <w:szCs w:val="23"/>
        </w:rPr>
        <w:t xml:space="preserve"> </w:t>
      </w:r>
      <w:r w:rsidR="00FC5329" w:rsidRPr="00E1104E">
        <w:rPr>
          <w:color w:val="000000" w:themeColor="text1"/>
          <w:sz w:val="23"/>
          <w:szCs w:val="23"/>
        </w:rPr>
        <w:t xml:space="preserve">School </w:t>
      </w:r>
      <w:r w:rsidR="005A58CF" w:rsidRPr="00E1104E">
        <w:rPr>
          <w:color w:val="000000" w:themeColor="text1"/>
          <w:sz w:val="23"/>
          <w:szCs w:val="23"/>
        </w:rPr>
        <w:t xml:space="preserve">has implemented appropriate technical and organisational protection measures, and that those measures were applied to the personal data affected by the breach, in particular those that render the personal data unintelligible to any person who is not authorised to access it, such as encryption. </w:t>
      </w:r>
    </w:p>
    <w:p w14:paraId="7707F160" w14:textId="77777777" w:rsidR="00972AEB" w:rsidRPr="00E1104E" w:rsidRDefault="00FE177C" w:rsidP="00104A2B">
      <w:pPr>
        <w:pStyle w:val="ListParagraph"/>
        <w:numPr>
          <w:ilvl w:val="0"/>
          <w:numId w:val="14"/>
        </w:numPr>
        <w:autoSpaceDE w:val="0"/>
        <w:autoSpaceDN w:val="0"/>
        <w:adjustRightInd w:val="0"/>
        <w:spacing w:after="12" w:line="240" w:lineRule="auto"/>
        <w:rPr>
          <w:rFonts w:ascii="Calibri" w:hAnsi="Calibri" w:cs="Calibri"/>
          <w:color w:val="000000" w:themeColor="text1"/>
          <w:sz w:val="23"/>
          <w:szCs w:val="23"/>
        </w:rPr>
      </w:pPr>
      <w:r w:rsidRPr="00E1104E">
        <w:rPr>
          <w:rFonts w:ascii="Calibri" w:hAnsi="Calibri" w:cs="Calibri"/>
          <w:color w:val="000000" w:themeColor="text1"/>
          <w:sz w:val="23"/>
          <w:szCs w:val="23"/>
        </w:rPr>
        <w:t>9</w:t>
      </w:r>
      <w:r w:rsidR="00972AEB" w:rsidRPr="00E1104E">
        <w:rPr>
          <w:rFonts w:ascii="Calibri" w:hAnsi="Calibri" w:cs="Calibri"/>
          <w:color w:val="000000" w:themeColor="text1"/>
          <w:sz w:val="23"/>
          <w:szCs w:val="23"/>
        </w:rPr>
        <w:t xml:space="preserve">.3.2.2 The </w:t>
      </w:r>
      <w:r w:rsidR="00FC5329" w:rsidRPr="00E1104E">
        <w:rPr>
          <w:color w:val="000000" w:themeColor="text1"/>
          <w:sz w:val="23"/>
          <w:szCs w:val="23"/>
        </w:rPr>
        <w:t>School</w:t>
      </w:r>
      <w:r w:rsidR="00972AEB" w:rsidRPr="00E1104E">
        <w:rPr>
          <w:rFonts w:ascii="Calibri" w:hAnsi="Calibri" w:cs="Calibri"/>
          <w:color w:val="000000" w:themeColor="text1"/>
          <w:sz w:val="23"/>
          <w:szCs w:val="23"/>
        </w:rPr>
        <w:t xml:space="preserve"> has taken subsequent measures which ensure that the high risk to the rights and freedoms of data subjects is no longer likely to materialise. </w:t>
      </w:r>
    </w:p>
    <w:p w14:paraId="05051992" w14:textId="77777777" w:rsidR="00972AEB" w:rsidRPr="00E1104E" w:rsidRDefault="00FE177C" w:rsidP="00104A2B">
      <w:pPr>
        <w:pStyle w:val="ListParagraph"/>
        <w:numPr>
          <w:ilvl w:val="0"/>
          <w:numId w:val="14"/>
        </w:numPr>
        <w:autoSpaceDE w:val="0"/>
        <w:autoSpaceDN w:val="0"/>
        <w:adjustRightInd w:val="0"/>
        <w:spacing w:after="0" w:line="240" w:lineRule="auto"/>
        <w:rPr>
          <w:rFonts w:ascii="Calibri" w:hAnsi="Calibri" w:cs="Calibri"/>
          <w:color w:val="000000" w:themeColor="text1"/>
          <w:sz w:val="23"/>
          <w:szCs w:val="23"/>
        </w:rPr>
      </w:pPr>
      <w:r w:rsidRPr="00E1104E">
        <w:rPr>
          <w:rFonts w:ascii="Calibri" w:hAnsi="Calibri" w:cs="Calibri"/>
          <w:color w:val="000000" w:themeColor="text1"/>
          <w:sz w:val="23"/>
          <w:szCs w:val="23"/>
        </w:rPr>
        <w:t>9</w:t>
      </w:r>
      <w:r w:rsidR="00972AEB" w:rsidRPr="00E1104E">
        <w:rPr>
          <w:rFonts w:ascii="Calibri" w:hAnsi="Calibri" w:cs="Calibri"/>
          <w:color w:val="000000" w:themeColor="text1"/>
          <w:sz w:val="23"/>
          <w:szCs w:val="23"/>
        </w:rPr>
        <w:t xml:space="preserve">.3.2.3 It would involve disproportionate effort. In such a case, there must instead be a public communication or similar measure whereby the data subjects are informed in an equally effective manner. </w:t>
      </w:r>
    </w:p>
    <w:p w14:paraId="7DF4E37C" w14:textId="77777777" w:rsidR="00972AEB" w:rsidRPr="00E1104E" w:rsidRDefault="00972AEB" w:rsidP="00972AEB">
      <w:pPr>
        <w:autoSpaceDE w:val="0"/>
        <w:autoSpaceDN w:val="0"/>
        <w:adjustRightInd w:val="0"/>
        <w:spacing w:after="0" w:line="240" w:lineRule="auto"/>
        <w:rPr>
          <w:rFonts w:ascii="Calibri" w:hAnsi="Calibri" w:cs="Calibri"/>
          <w:color w:val="000000" w:themeColor="text1"/>
          <w:sz w:val="24"/>
          <w:szCs w:val="24"/>
        </w:rPr>
      </w:pPr>
    </w:p>
    <w:p w14:paraId="4628B32D" w14:textId="77777777" w:rsidR="00972AEB" w:rsidRPr="00972AEB" w:rsidRDefault="00FE177C" w:rsidP="00972AEB">
      <w:pPr>
        <w:autoSpaceDE w:val="0"/>
        <w:autoSpaceDN w:val="0"/>
        <w:adjustRightInd w:val="0"/>
        <w:spacing w:after="12" w:line="240" w:lineRule="auto"/>
        <w:rPr>
          <w:rFonts w:ascii="Calibri" w:hAnsi="Calibri" w:cs="Calibri"/>
          <w:color w:val="000000"/>
          <w:sz w:val="23"/>
          <w:szCs w:val="23"/>
        </w:rPr>
      </w:pPr>
      <w:r w:rsidRPr="00E1104E">
        <w:rPr>
          <w:rFonts w:ascii="Calibri" w:hAnsi="Calibri" w:cs="Calibri"/>
          <w:color w:val="000000" w:themeColor="text1"/>
          <w:sz w:val="23"/>
          <w:szCs w:val="23"/>
        </w:rPr>
        <w:t>9</w:t>
      </w:r>
      <w:r w:rsidR="00972AEB" w:rsidRPr="00E1104E">
        <w:rPr>
          <w:rFonts w:ascii="Calibri" w:hAnsi="Calibri" w:cs="Calibri"/>
          <w:color w:val="000000" w:themeColor="text1"/>
          <w:sz w:val="23"/>
          <w:szCs w:val="23"/>
        </w:rPr>
        <w:t>.3.3 The</w:t>
      </w:r>
      <w:r w:rsidR="00FC5329" w:rsidRPr="00E1104E">
        <w:rPr>
          <w:color w:val="000000" w:themeColor="text1"/>
          <w:sz w:val="23"/>
          <w:szCs w:val="23"/>
        </w:rPr>
        <w:t xml:space="preserve"> School</w:t>
      </w:r>
      <w:r w:rsidR="00972AEB" w:rsidRPr="00E1104E">
        <w:rPr>
          <w:rFonts w:ascii="Calibri" w:hAnsi="Calibri" w:cs="Calibri"/>
          <w:color w:val="000000" w:themeColor="text1"/>
          <w:sz w:val="23"/>
          <w:szCs w:val="23"/>
        </w:rPr>
        <w:t xml:space="preserve"> DPO m</w:t>
      </w:r>
      <w:r w:rsidR="00972AEB" w:rsidRPr="00972AEB">
        <w:rPr>
          <w:rFonts w:ascii="Calibri" w:hAnsi="Calibri" w:cs="Calibri"/>
          <w:color w:val="000000"/>
          <w:sz w:val="23"/>
          <w:szCs w:val="23"/>
        </w:rPr>
        <w:t xml:space="preserve">ight consider consulting the ICO to seek advice about informing data subjects about a breach and on the appropriate messages to be sent to, and the most appropriate way to contact, individuals. </w:t>
      </w:r>
    </w:p>
    <w:p w14:paraId="083977CF" w14:textId="77777777" w:rsidR="00972AEB" w:rsidRPr="00972AEB" w:rsidRDefault="00FE177C" w:rsidP="00972AE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9</w:t>
      </w:r>
      <w:r w:rsidR="00972AEB" w:rsidRPr="00972AEB">
        <w:rPr>
          <w:rFonts w:ascii="Calibri" w:hAnsi="Calibri" w:cs="Calibri"/>
          <w:color w:val="000000"/>
          <w:sz w:val="23"/>
          <w:szCs w:val="23"/>
        </w:rPr>
        <w:t>.3.4 Consideration also needs to be given to any prospective equality issues that may arise from a breach, e</w:t>
      </w:r>
      <w:r w:rsidR="00104A2B">
        <w:rPr>
          <w:rFonts w:ascii="Calibri" w:hAnsi="Calibri" w:cs="Calibri"/>
          <w:color w:val="000000"/>
          <w:sz w:val="23"/>
          <w:szCs w:val="23"/>
        </w:rPr>
        <w:t>.</w:t>
      </w:r>
      <w:r w:rsidR="00972AEB" w:rsidRPr="00972AEB">
        <w:rPr>
          <w:rFonts w:ascii="Calibri" w:hAnsi="Calibri" w:cs="Calibri"/>
          <w:color w:val="000000"/>
          <w:sz w:val="23"/>
          <w:szCs w:val="23"/>
        </w:rPr>
        <w:t>g</w:t>
      </w:r>
      <w:r w:rsidR="00104A2B">
        <w:rPr>
          <w:rFonts w:ascii="Calibri" w:hAnsi="Calibri" w:cs="Calibri"/>
          <w:color w:val="000000"/>
          <w:sz w:val="23"/>
          <w:szCs w:val="23"/>
        </w:rPr>
        <w:t>.</w:t>
      </w:r>
      <w:r w:rsidR="00972AEB" w:rsidRPr="00972AEB">
        <w:rPr>
          <w:rFonts w:ascii="Calibri" w:hAnsi="Calibri" w:cs="Calibri"/>
          <w:color w:val="000000"/>
          <w:sz w:val="23"/>
          <w:szCs w:val="23"/>
        </w:rPr>
        <w:t xml:space="preserve"> the vulnerability of an individual affected by the breach. </w:t>
      </w:r>
    </w:p>
    <w:p w14:paraId="44FB30F8" w14:textId="77777777" w:rsidR="00972AEB" w:rsidRDefault="00972AEB" w:rsidP="00972AEB">
      <w:pPr>
        <w:autoSpaceDE w:val="0"/>
        <w:autoSpaceDN w:val="0"/>
        <w:adjustRightInd w:val="0"/>
        <w:spacing w:after="0" w:line="240" w:lineRule="auto"/>
        <w:rPr>
          <w:rFonts w:ascii="Calibri" w:hAnsi="Calibri" w:cs="Calibri"/>
          <w:color w:val="000000"/>
          <w:sz w:val="23"/>
          <w:szCs w:val="23"/>
        </w:rPr>
      </w:pPr>
    </w:p>
    <w:p w14:paraId="1DA6542E" w14:textId="77777777" w:rsidR="00972AEB" w:rsidRPr="00972AEB" w:rsidRDefault="00972AEB" w:rsidP="00972AEB">
      <w:pPr>
        <w:autoSpaceDE w:val="0"/>
        <w:autoSpaceDN w:val="0"/>
        <w:adjustRightInd w:val="0"/>
        <w:spacing w:after="0" w:line="240" w:lineRule="auto"/>
        <w:rPr>
          <w:rFonts w:ascii="Calibri" w:hAnsi="Calibri" w:cs="Calibri"/>
          <w:color w:val="000000"/>
          <w:sz w:val="24"/>
          <w:szCs w:val="24"/>
        </w:rPr>
      </w:pPr>
    </w:p>
    <w:p w14:paraId="15B2531D" w14:textId="77777777" w:rsidR="00972AEB" w:rsidRPr="00972AEB" w:rsidRDefault="00E03A25" w:rsidP="00972AE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9.4</w:t>
      </w:r>
      <w:r w:rsidR="00972AEB" w:rsidRPr="00972AEB">
        <w:rPr>
          <w:rFonts w:ascii="Calibri" w:hAnsi="Calibri" w:cs="Calibri"/>
          <w:color w:val="000000"/>
          <w:sz w:val="23"/>
          <w:szCs w:val="23"/>
        </w:rPr>
        <w:t xml:space="preserve"> </w:t>
      </w:r>
      <w:r w:rsidR="00972AEB" w:rsidRPr="00972AEB">
        <w:rPr>
          <w:rFonts w:ascii="Calibri" w:hAnsi="Calibri" w:cs="Calibri"/>
          <w:b/>
          <w:bCs/>
          <w:color w:val="000000"/>
          <w:sz w:val="23"/>
          <w:szCs w:val="23"/>
        </w:rPr>
        <w:t xml:space="preserve">The Information Commissioner </w:t>
      </w:r>
    </w:p>
    <w:p w14:paraId="4B5314C5" w14:textId="77777777" w:rsidR="00972AEB" w:rsidRPr="00C8026F" w:rsidRDefault="00E03A25" w:rsidP="00972AE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9.4</w:t>
      </w:r>
      <w:r w:rsidR="00972AEB" w:rsidRPr="00972AEB">
        <w:rPr>
          <w:rFonts w:ascii="Calibri" w:hAnsi="Calibri" w:cs="Calibri"/>
          <w:color w:val="000000"/>
          <w:sz w:val="23"/>
          <w:szCs w:val="23"/>
        </w:rPr>
        <w:t>.1 The decision to report the incident to the ICO will be in accordance w</w:t>
      </w:r>
      <w:r w:rsidR="00C8026F">
        <w:rPr>
          <w:rFonts w:ascii="Calibri" w:hAnsi="Calibri" w:cs="Calibri"/>
          <w:color w:val="000000"/>
          <w:sz w:val="23"/>
          <w:szCs w:val="23"/>
        </w:rPr>
        <w:t xml:space="preserve">ith the guidance from the ICO. </w:t>
      </w:r>
    </w:p>
    <w:p w14:paraId="20CD055F" w14:textId="77777777" w:rsidR="00972AEB" w:rsidRPr="00972AEB" w:rsidRDefault="00E03A25" w:rsidP="00972AEB">
      <w:pPr>
        <w:autoSpaceDE w:val="0"/>
        <w:autoSpaceDN w:val="0"/>
        <w:adjustRightInd w:val="0"/>
        <w:spacing w:after="65" w:line="240" w:lineRule="auto"/>
        <w:rPr>
          <w:rFonts w:ascii="Calibri" w:hAnsi="Calibri" w:cs="Calibri"/>
          <w:color w:val="000000"/>
          <w:sz w:val="23"/>
          <w:szCs w:val="23"/>
        </w:rPr>
      </w:pPr>
      <w:r>
        <w:rPr>
          <w:rFonts w:ascii="Calibri" w:hAnsi="Calibri" w:cs="Calibri"/>
          <w:color w:val="000000"/>
          <w:sz w:val="23"/>
          <w:szCs w:val="23"/>
        </w:rPr>
        <w:t>9.4</w:t>
      </w:r>
      <w:r w:rsidR="00972AEB" w:rsidRPr="00972AEB">
        <w:rPr>
          <w:rFonts w:ascii="Calibri" w:hAnsi="Calibri" w:cs="Calibri"/>
          <w:color w:val="000000"/>
          <w:sz w:val="23"/>
          <w:szCs w:val="23"/>
        </w:rPr>
        <w:t xml:space="preserve">.2 Section 6 of this procedure details how the scale of the incident can be established to determine the Category Level and whether it should be reported to the ICO. </w:t>
      </w:r>
    </w:p>
    <w:p w14:paraId="07DDB7A7" w14:textId="77777777" w:rsidR="00972AEB" w:rsidRPr="00972AEB" w:rsidRDefault="00E03A25" w:rsidP="00972AEB">
      <w:pPr>
        <w:autoSpaceDE w:val="0"/>
        <w:autoSpaceDN w:val="0"/>
        <w:adjustRightInd w:val="0"/>
        <w:spacing w:after="65" w:line="240" w:lineRule="auto"/>
        <w:rPr>
          <w:rFonts w:ascii="Calibri" w:hAnsi="Calibri" w:cs="Calibri"/>
          <w:color w:val="000000"/>
          <w:sz w:val="23"/>
          <w:szCs w:val="23"/>
        </w:rPr>
      </w:pPr>
      <w:r>
        <w:rPr>
          <w:rFonts w:ascii="Calibri" w:hAnsi="Calibri" w:cs="Calibri"/>
          <w:color w:val="000000"/>
          <w:sz w:val="23"/>
          <w:szCs w:val="23"/>
        </w:rPr>
        <w:t>9.4</w:t>
      </w:r>
      <w:r w:rsidR="00B709B4">
        <w:rPr>
          <w:rFonts w:ascii="Calibri" w:hAnsi="Calibri" w:cs="Calibri"/>
          <w:color w:val="000000"/>
          <w:sz w:val="23"/>
          <w:szCs w:val="23"/>
        </w:rPr>
        <w:t>.3 Section 3 o</w:t>
      </w:r>
      <w:r w:rsidR="00972AEB" w:rsidRPr="00972AEB">
        <w:rPr>
          <w:rFonts w:ascii="Calibri" w:hAnsi="Calibri" w:cs="Calibri"/>
          <w:color w:val="000000"/>
          <w:sz w:val="23"/>
          <w:szCs w:val="23"/>
        </w:rPr>
        <w:t xml:space="preserve">f Form A must be used for this calculation. </w:t>
      </w:r>
    </w:p>
    <w:p w14:paraId="4E8A0068" w14:textId="77777777" w:rsidR="00B709B4" w:rsidRDefault="00E03A25" w:rsidP="00B709B4">
      <w:pPr>
        <w:autoSpaceDE w:val="0"/>
        <w:autoSpaceDN w:val="0"/>
        <w:adjustRightInd w:val="0"/>
        <w:spacing w:after="65" w:line="240" w:lineRule="auto"/>
        <w:rPr>
          <w:rFonts w:ascii="Calibri" w:hAnsi="Calibri" w:cs="Calibri"/>
          <w:color w:val="000000" w:themeColor="text1"/>
          <w:sz w:val="23"/>
          <w:szCs w:val="23"/>
        </w:rPr>
      </w:pPr>
      <w:r>
        <w:rPr>
          <w:rFonts w:ascii="Calibri" w:hAnsi="Calibri" w:cs="Calibri"/>
          <w:color w:val="000000"/>
          <w:sz w:val="23"/>
          <w:szCs w:val="23"/>
        </w:rPr>
        <w:t>9.4.4</w:t>
      </w:r>
      <w:r w:rsidR="00972AEB" w:rsidRPr="00972AEB">
        <w:rPr>
          <w:rFonts w:ascii="Calibri" w:hAnsi="Calibri" w:cs="Calibri"/>
          <w:color w:val="000000"/>
          <w:sz w:val="23"/>
          <w:szCs w:val="23"/>
        </w:rPr>
        <w:t xml:space="preserve"> </w:t>
      </w:r>
      <w:r w:rsidR="00EC250E" w:rsidRPr="00972AEB">
        <w:rPr>
          <w:rFonts w:ascii="Calibri" w:hAnsi="Calibri" w:cs="Calibri"/>
          <w:color w:val="000000"/>
          <w:sz w:val="23"/>
          <w:szCs w:val="23"/>
        </w:rPr>
        <w:t>Breaches that score of 3 or above (i.e. Category Level 2 breaches)</w:t>
      </w:r>
      <w:r w:rsidR="00972AEB" w:rsidRPr="00972AEB">
        <w:rPr>
          <w:rFonts w:ascii="Calibri" w:hAnsi="Calibri" w:cs="Calibri"/>
          <w:color w:val="000000"/>
          <w:sz w:val="23"/>
          <w:szCs w:val="23"/>
        </w:rPr>
        <w:t xml:space="preserve"> must b</w:t>
      </w:r>
      <w:r w:rsidR="00972AEB" w:rsidRPr="00E1104E">
        <w:rPr>
          <w:rFonts w:ascii="Calibri" w:hAnsi="Calibri" w:cs="Calibri"/>
          <w:color w:val="000000" w:themeColor="text1"/>
          <w:sz w:val="23"/>
          <w:szCs w:val="23"/>
        </w:rPr>
        <w:t xml:space="preserve">e </w:t>
      </w:r>
      <w:r w:rsidR="00347AB2" w:rsidRPr="00E1104E">
        <w:rPr>
          <w:rFonts w:ascii="Calibri" w:hAnsi="Calibri" w:cs="Calibri"/>
          <w:color w:val="000000" w:themeColor="text1"/>
          <w:sz w:val="23"/>
          <w:szCs w:val="23"/>
        </w:rPr>
        <w:t xml:space="preserve">considered for </w:t>
      </w:r>
      <w:r w:rsidR="00972AEB" w:rsidRPr="00E1104E">
        <w:rPr>
          <w:rFonts w:ascii="Calibri" w:hAnsi="Calibri" w:cs="Calibri"/>
          <w:color w:val="000000" w:themeColor="text1"/>
          <w:sz w:val="23"/>
          <w:szCs w:val="23"/>
        </w:rPr>
        <w:t>notifi</w:t>
      </w:r>
      <w:r w:rsidR="00347AB2" w:rsidRPr="00E1104E">
        <w:rPr>
          <w:rFonts w:ascii="Calibri" w:hAnsi="Calibri" w:cs="Calibri"/>
          <w:color w:val="000000" w:themeColor="text1"/>
          <w:sz w:val="23"/>
          <w:szCs w:val="23"/>
        </w:rPr>
        <w:t>cation</w:t>
      </w:r>
      <w:r w:rsidR="00972AEB" w:rsidRPr="00E1104E">
        <w:rPr>
          <w:rFonts w:ascii="Calibri" w:hAnsi="Calibri" w:cs="Calibri"/>
          <w:color w:val="000000" w:themeColor="text1"/>
          <w:sz w:val="23"/>
          <w:szCs w:val="23"/>
        </w:rPr>
        <w:t xml:space="preserve"> to the ICO. </w:t>
      </w:r>
    </w:p>
    <w:p w14:paraId="744E80FB" w14:textId="77777777" w:rsidR="00972AEB" w:rsidRPr="00B709B4" w:rsidRDefault="00E03A25" w:rsidP="00B709B4">
      <w:pPr>
        <w:autoSpaceDE w:val="0"/>
        <w:autoSpaceDN w:val="0"/>
        <w:adjustRightInd w:val="0"/>
        <w:spacing w:after="65" w:line="240" w:lineRule="auto"/>
        <w:rPr>
          <w:rFonts w:ascii="Calibri" w:hAnsi="Calibri" w:cs="Calibri"/>
          <w:color w:val="000000" w:themeColor="text1"/>
          <w:sz w:val="23"/>
          <w:szCs w:val="23"/>
        </w:rPr>
      </w:pPr>
      <w:r>
        <w:rPr>
          <w:rFonts w:ascii="Calibri" w:hAnsi="Calibri" w:cs="Calibri"/>
          <w:color w:val="000000"/>
          <w:sz w:val="23"/>
          <w:szCs w:val="23"/>
        </w:rPr>
        <w:t>9.4.5</w:t>
      </w:r>
      <w:r w:rsidR="00972AEB" w:rsidRPr="00972AEB">
        <w:rPr>
          <w:rFonts w:ascii="Calibri" w:hAnsi="Calibri" w:cs="Calibri"/>
          <w:color w:val="000000"/>
          <w:sz w:val="23"/>
          <w:szCs w:val="23"/>
        </w:rPr>
        <w:t xml:space="preserve"> The decision to notify the ICO lies with the </w:t>
      </w:r>
      <w:r w:rsidR="00FC5329">
        <w:rPr>
          <w:rFonts w:ascii="Calibri" w:hAnsi="Calibri" w:cs="Calibri"/>
          <w:color w:val="000000"/>
          <w:sz w:val="23"/>
          <w:szCs w:val="23"/>
        </w:rPr>
        <w:t xml:space="preserve">Schools </w:t>
      </w:r>
      <w:r w:rsidR="00FE177C">
        <w:rPr>
          <w:rFonts w:ascii="Calibri" w:hAnsi="Calibri" w:cs="Calibri"/>
          <w:color w:val="000000"/>
          <w:sz w:val="23"/>
          <w:szCs w:val="23"/>
        </w:rPr>
        <w:t>DPO.</w:t>
      </w:r>
    </w:p>
    <w:p w14:paraId="38787192" w14:textId="77777777" w:rsidR="00972AEB" w:rsidRPr="00FE177C" w:rsidRDefault="00E03A25" w:rsidP="00972AEB">
      <w:pPr>
        <w:autoSpaceDE w:val="0"/>
        <w:autoSpaceDN w:val="0"/>
        <w:adjustRightInd w:val="0"/>
        <w:spacing w:after="68" w:line="240" w:lineRule="auto"/>
        <w:rPr>
          <w:rFonts w:ascii="Calibri" w:hAnsi="Calibri" w:cs="Calibri"/>
          <w:strike/>
          <w:color w:val="000000"/>
          <w:sz w:val="23"/>
          <w:szCs w:val="23"/>
        </w:rPr>
      </w:pPr>
      <w:r>
        <w:rPr>
          <w:rFonts w:ascii="Calibri" w:hAnsi="Calibri" w:cs="Calibri"/>
          <w:color w:val="000000"/>
          <w:sz w:val="23"/>
          <w:szCs w:val="23"/>
        </w:rPr>
        <w:t>9.4</w:t>
      </w:r>
      <w:r w:rsidR="00972AEB" w:rsidRPr="00972AEB">
        <w:rPr>
          <w:rFonts w:ascii="Calibri" w:hAnsi="Calibri" w:cs="Calibri"/>
          <w:color w:val="000000"/>
          <w:sz w:val="23"/>
          <w:szCs w:val="23"/>
        </w:rPr>
        <w:t xml:space="preserve">.6 The </w:t>
      </w:r>
      <w:r w:rsidR="00FC5329" w:rsidRPr="00E1104E">
        <w:rPr>
          <w:rFonts w:ascii="Calibri" w:hAnsi="Calibri" w:cs="Calibri"/>
          <w:color w:val="000000" w:themeColor="text1"/>
          <w:sz w:val="23"/>
          <w:szCs w:val="23"/>
        </w:rPr>
        <w:t>Schools</w:t>
      </w:r>
      <w:r w:rsidR="00FC5329">
        <w:rPr>
          <w:rFonts w:ascii="Calibri" w:hAnsi="Calibri" w:cs="Calibri"/>
          <w:color w:val="000000"/>
          <w:sz w:val="23"/>
          <w:szCs w:val="23"/>
        </w:rPr>
        <w:t xml:space="preserve"> </w:t>
      </w:r>
      <w:r w:rsidR="00972AEB" w:rsidRPr="00972AEB">
        <w:rPr>
          <w:rFonts w:ascii="Calibri" w:hAnsi="Calibri" w:cs="Calibri"/>
          <w:color w:val="000000"/>
          <w:sz w:val="23"/>
          <w:szCs w:val="23"/>
        </w:rPr>
        <w:t>DPO will be responsible for coordinating the notification to the ICO</w:t>
      </w:r>
      <w:r w:rsidR="0068637C">
        <w:rPr>
          <w:rFonts w:ascii="Calibri" w:hAnsi="Calibri" w:cs="Calibri"/>
          <w:color w:val="000000"/>
          <w:sz w:val="23"/>
          <w:szCs w:val="23"/>
        </w:rPr>
        <w:t xml:space="preserve">. </w:t>
      </w:r>
      <w:r w:rsidR="00972AEB" w:rsidRPr="00972AEB">
        <w:rPr>
          <w:rFonts w:ascii="Calibri" w:hAnsi="Calibri" w:cs="Calibri"/>
          <w:color w:val="000000"/>
          <w:sz w:val="23"/>
          <w:szCs w:val="23"/>
        </w:rPr>
        <w:t xml:space="preserve"> </w:t>
      </w:r>
    </w:p>
    <w:p w14:paraId="1D7ED91E" w14:textId="77777777" w:rsidR="00972AEB" w:rsidRPr="00972AEB" w:rsidRDefault="00E03A25" w:rsidP="00972AE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9.4.7</w:t>
      </w:r>
      <w:r w:rsidR="00972AEB" w:rsidRPr="00972AEB">
        <w:rPr>
          <w:rFonts w:ascii="Calibri" w:hAnsi="Calibri" w:cs="Calibri"/>
          <w:color w:val="000000"/>
          <w:sz w:val="23"/>
          <w:szCs w:val="23"/>
        </w:rPr>
        <w:t xml:space="preserve"> Appendix C details the actions and tools available to the ICO. </w:t>
      </w:r>
    </w:p>
    <w:p w14:paraId="3041E394" w14:textId="77777777" w:rsidR="00972AEB" w:rsidRDefault="00972AEB" w:rsidP="00972AEB">
      <w:pPr>
        <w:autoSpaceDE w:val="0"/>
        <w:autoSpaceDN w:val="0"/>
        <w:adjustRightInd w:val="0"/>
        <w:spacing w:after="0" w:line="240" w:lineRule="auto"/>
        <w:rPr>
          <w:rFonts w:ascii="Calibri" w:hAnsi="Calibri" w:cs="Calibri"/>
          <w:color w:val="000000"/>
          <w:sz w:val="23"/>
          <w:szCs w:val="23"/>
        </w:rPr>
      </w:pPr>
    </w:p>
    <w:p w14:paraId="722B00AE" w14:textId="77777777" w:rsidR="00972AEB" w:rsidRPr="00972AEB" w:rsidRDefault="00972AEB" w:rsidP="00972AEB">
      <w:pPr>
        <w:autoSpaceDE w:val="0"/>
        <w:autoSpaceDN w:val="0"/>
        <w:adjustRightInd w:val="0"/>
        <w:spacing w:after="0" w:line="240" w:lineRule="auto"/>
        <w:rPr>
          <w:rFonts w:ascii="Calibri" w:hAnsi="Calibri" w:cs="Calibri"/>
          <w:color w:val="000000"/>
          <w:sz w:val="24"/>
          <w:szCs w:val="24"/>
        </w:rPr>
      </w:pPr>
    </w:p>
    <w:p w14:paraId="4BCC4415" w14:textId="77777777" w:rsidR="00972AEB" w:rsidRPr="00E1104E" w:rsidRDefault="00E1104E" w:rsidP="00972AEB">
      <w:pPr>
        <w:autoSpaceDE w:val="0"/>
        <w:autoSpaceDN w:val="0"/>
        <w:adjustRightInd w:val="0"/>
        <w:spacing w:after="0" w:line="240" w:lineRule="auto"/>
        <w:rPr>
          <w:rFonts w:ascii="Calibri" w:hAnsi="Calibri" w:cs="Calibri"/>
          <w:color w:val="000000"/>
          <w:sz w:val="23"/>
          <w:szCs w:val="23"/>
        </w:rPr>
      </w:pPr>
      <w:r>
        <w:rPr>
          <w:rFonts w:ascii="Calibri" w:hAnsi="Calibri" w:cs="Calibri"/>
          <w:b/>
          <w:bCs/>
          <w:color w:val="000000"/>
          <w:sz w:val="23"/>
          <w:szCs w:val="23"/>
        </w:rPr>
        <w:t>10</w:t>
      </w:r>
      <w:r w:rsidR="00972AEB" w:rsidRPr="00E1104E">
        <w:rPr>
          <w:rFonts w:ascii="Calibri" w:hAnsi="Calibri" w:cs="Calibri"/>
          <w:b/>
          <w:bCs/>
          <w:color w:val="000000"/>
          <w:sz w:val="23"/>
          <w:szCs w:val="23"/>
        </w:rPr>
        <w:t xml:space="preserve">. Evaluation and Response </w:t>
      </w:r>
    </w:p>
    <w:p w14:paraId="4DA64D61" w14:textId="77777777" w:rsidR="00972AEB" w:rsidRPr="00E1104E" w:rsidRDefault="00E1104E" w:rsidP="00972AEB">
      <w:pPr>
        <w:autoSpaceDE w:val="0"/>
        <w:autoSpaceDN w:val="0"/>
        <w:adjustRightInd w:val="0"/>
        <w:spacing w:after="68" w:line="240" w:lineRule="auto"/>
        <w:rPr>
          <w:rFonts w:ascii="Calibri" w:hAnsi="Calibri" w:cs="Calibri"/>
          <w:color w:val="000000"/>
          <w:sz w:val="23"/>
          <w:szCs w:val="23"/>
        </w:rPr>
      </w:pPr>
      <w:r>
        <w:rPr>
          <w:rFonts w:ascii="Calibri" w:hAnsi="Calibri" w:cs="Calibri"/>
          <w:color w:val="000000"/>
          <w:sz w:val="23"/>
          <w:szCs w:val="23"/>
        </w:rPr>
        <w:t>10</w:t>
      </w:r>
      <w:r w:rsidR="00972AEB" w:rsidRPr="00E1104E">
        <w:rPr>
          <w:rFonts w:ascii="Calibri" w:hAnsi="Calibri" w:cs="Calibri"/>
          <w:color w:val="000000"/>
          <w:sz w:val="23"/>
          <w:szCs w:val="23"/>
        </w:rPr>
        <w:t>.1 An evaluation of each</w:t>
      </w:r>
      <w:r w:rsidRPr="00E1104E">
        <w:rPr>
          <w:rFonts w:ascii="Calibri" w:hAnsi="Calibri" w:cs="Calibri"/>
          <w:color w:val="000000"/>
          <w:sz w:val="23"/>
          <w:szCs w:val="23"/>
        </w:rPr>
        <w:t xml:space="preserve"> reportable</w:t>
      </w:r>
      <w:r w:rsidR="00972AEB" w:rsidRPr="00E1104E">
        <w:rPr>
          <w:rFonts w:ascii="Calibri" w:hAnsi="Calibri" w:cs="Calibri"/>
          <w:color w:val="000000"/>
          <w:sz w:val="23"/>
          <w:szCs w:val="23"/>
        </w:rPr>
        <w:t xml:space="preserve"> incident will be carried out by the </w:t>
      </w:r>
      <w:r w:rsidRPr="00E1104E">
        <w:rPr>
          <w:rFonts w:ascii="Calibri" w:hAnsi="Calibri" w:cs="Calibri"/>
          <w:color w:val="000000"/>
          <w:sz w:val="23"/>
          <w:szCs w:val="23"/>
        </w:rPr>
        <w:t xml:space="preserve">Schools DPO. </w:t>
      </w:r>
    </w:p>
    <w:p w14:paraId="599C5BE3" w14:textId="77777777" w:rsidR="00E1104E" w:rsidRPr="00E1104E" w:rsidRDefault="00E1104E" w:rsidP="00972AE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10</w:t>
      </w:r>
      <w:r w:rsidR="00972AEB" w:rsidRPr="00E1104E">
        <w:rPr>
          <w:rFonts w:ascii="Calibri" w:hAnsi="Calibri" w:cs="Calibri"/>
          <w:color w:val="000000"/>
          <w:sz w:val="23"/>
          <w:szCs w:val="23"/>
        </w:rPr>
        <w:t>.2 If the breach was caused by systemic and ongoing probl</w:t>
      </w:r>
      <w:r w:rsidRPr="00E1104E">
        <w:rPr>
          <w:rFonts w:ascii="Calibri" w:hAnsi="Calibri" w:cs="Calibri"/>
          <w:color w:val="000000"/>
          <w:sz w:val="23"/>
          <w:szCs w:val="23"/>
        </w:rPr>
        <w:t xml:space="preserve">ems, they need to be identified and actioned. </w:t>
      </w:r>
    </w:p>
    <w:p w14:paraId="68998F22" w14:textId="77777777" w:rsidR="00972AEB" w:rsidRPr="00B709B4" w:rsidRDefault="00E03A25" w:rsidP="00B709B4">
      <w:pPr>
        <w:autoSpaceDE w:val="0"/>
        <w:autoSpaceDN w:val="0"/>
        <w:adjustRightInd w:val="0"/>
        <w:spacing w:after="0" w:line="240" w:lineRule="auto"/>
        <w:rPr>
          <w:rFonts w:ascii="Calibri" w:hAnsi="Calibri" w:cs="Calibri"/>
          <w:strike/>
          <w:color w:val="000000"/>
          <w:sz w:val="23"/>
          <w:szCs w:val="23"/>
        </w:rPr>
      </w:pPr>
      <w:r>
        <w:rPr>
          <w:rFonts w:ascii="Calibri" w:hAnsi="Calibri" w:cs="Calibri"/>
          <w:color w:val="000000"/>
          <w:sz w:val="23"/>
          <w:szCs w:val="23"/>
        </w:rPr>
        <w:t>10</w:t>
      </w:r>
      <w:r w:rsidR="00E1104E">
        <w:rPr>
          <w:rFonts w:ascii="Calibri" w:hAnsi="Calibri" w:cs="Calibri"/>
          <w:color w:val="000000"/>
          <w:sz w:val="23"/>
          <w:szCs w:val="23"/>
        </w:rPr>
        <w:t>.3</w:t>
      </w:r>
      <w:r w:rsidR="00972AEB" w:rsidRPr="00972AEB">
        <w:rPr>
          <w:rFonts w:ascii="Calibri" w:hAnsi="Calibri" w:cs="Calibri"/>
          <w:color w:val="000000"/>
          <w:sz w:val="23"/>
          <w:szCs w:val="23"/>
        </w:rPr>
        <w:t xml:space="preserve"> The </w:t>
      </w:r>
      <w:proofErr w:type="spellStart"/>
      <w:r w:rsidR="00E1104E">
        <w:rPr>
          <w:rFonts w:ascii="Calibri" w:hAnsi="Calibri" w:cs="Calibri"/>
          <w:color w:val="000000"/>
          <w:sz w:val="23"/>
          <w:szCs w:val="23"/>
        </w:rPr>
        <w:t>Headteacher</w:t>
      </w:r>
      <w:proofErr w:type="spellEnd"/>
      <w:r w:rsidR="00E1104E">
        <w:rPr>
          <w:rFonts w:ascii="Calibri" w:hAnsi="Calibri" w:cs="Calibri"/>
          <w:color w:val="000000"/>
          <w:sz w:val="23"/>
          <w:szCs w:val="23"/>
        </w:rPr>
        <w:t xml:space="preserve"> or School Data Protection lead</w:t>
      </w:r>
      <w:r w:rsidR="00972AEB" w:rsidRPr="00972AEB">
        <w:rPr>
          <w:rFonts w:ascii="Calibri" w:hAnsi="Calibri" w:cs="Calibri"/>
          <w:color w:val="000000"/>
          <w:sz w:val="23"/>
          <w:szCs w:val="23"/>
        </w:rPr>
        <w:t xml:space="preserve"> is responsible for arranging for all actions identified by the investigation to be completed. </w:t>
      </w:r>
    </w:p>
    <w:p w14:paraId="11B4C144" w14:textId="77777777" w:rsidR="00972AEB" w:rsidRDefault="00E03A25" w:rsidP="00972AE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10</w:t>
      </w:r>
      <w:r w:rsidR="00E1104E">
        <w:rPr>
          <w:rFonts w:ascii="Calibri" w:hAnsi="Calibri" w:cs="Calibri"/>
          <w:color w:val="000000"/>
          <w:sz w:val="23"/>
          <w:szCs w:val="23"/>
        </w:rPr>
        <w:t>.4</w:t>
      </w:r>
      <w:r w:rsidR="00972AEB" w:rsidRPr="00972AEB">
        <w:rPr>
          <w:rFonts w:ascii="Calibri" w:hAnsi="Calibri" w:cs="Calibri"/>
          <w:color w:val="000000"/>
          <w:sz w:val="23"/>
          <w:szCs w:val="23"/>
        </w:rPr>
        <w:t xml:space="preserve"> The </w:t>
      </w:r>
      <w:r w:rsidR="00E1104E">
        <w:rPr>
          <w:rFonts w:ascii="Calibri" w:hAnsi="Calibri" w:cs="Calibri"/>
          <w:color w:val="000000"/>
          <w:sz w:val="23"/>
          <w:szCs w:val="23"/>
        </w:rPr>
        <w:t xml:space="preserve">School </w:t>
      </w:r>
      <w:r w:rsidR="00972AEB" w:rsidRPr="00972AEB">
        <w:rPr>
          <w:rFonts w:ascii="Calibri" w:hAnsi="Calibri" w:cs="Calibri"/>
          <w:color w:val="000000"/>
          <w:sz w:val="23"/>
          <w:szCs w:val="23"/>
        </w:rPr>
        <w:t>DPO will monitor to ensure completion and record in</w:t>
      </w:r>
      <w:r w:rsidR="00972AEB">
        <w:rPr>
          <w:rFonts w:ascii="Calibri" w:hAnsi="Calibri" w:cs="Calibri"/>
          <w:color w:val="000000"/>
          <w:sz w:val="23"/>
          <w:szCs w:val="23"/>
        </w:rPr>
        <w:t xml:space="preserve"> the Data Security Incident Log.</w:t>
      </w:r>
    </w:p>
    <w:p w14:paraId="31126E5D" w14:textId="669469B2" w:rsidR="00B709B4" w:rsidRDefault="00B709B4" w:rsidP="00010167">
      <w:pPr>
        <w:spacing w:after="0" w:line="256" w:lineRule="auto"/>
        <w:rPr>
          <w:rFonts w:ascii="Calibri" w:hAnsi="Calibri" w:cs="Calibri"/>
          <w:color w:val="000000"/>
          <w:sz w:val="23"/>
          <w:szCs w:val="23"/>
        </w:rPr>
      </w:pPr>
    </w:p>
    <w:p w14:paraId="66A7B611" w14:textId="4B00934D" w:rsidR="002C2F67" w:rsidRDefault="002C2F67" w:rsidP="00010167">
      <w:pPr>
        <w:spacing w:after="0" w:line="256" w:lineRule="auto"/>
        <w:rPr>
          <w:rFonts w:ascii="Calibri" w:hAnsi="Calibri" w:cs="Calibri"/>
          <w:color w:val="000000"/>
          <w:sz w:val="23"/>
          <w:szCs w:val="23"/>
        </w:rPr>
      </w:pPr>
    </w:p>
    <w:p w14:paraId="701FC4BD" w14:textId="0DCB89B7" w:rsidR="002C2F67" w:rsidRDefault="002C2F67" w:rsidP="00010167">
      <w:pPr>
        <w:spacing w:after="0" w:line="256" w:lineRule="auto"/>
        <w:rPr>
          <w:rFonts w:ascii="Calibri" w:hAnsi="Calibri" w:cs="Calibri"/>
          <w:color w:val="000000"/>
          <w:sz w:val="23"/>
          <w:szCs w:val="23"/>
        </w:rPr>
      </w:pPr>
    </w:p>
    <w:p w14:paraId="546ED91E" w14:textId="3B8C311C" w:rsidR="002C2F67" w:rsidRDefault="002C2F67" w:rsidP="00010167">
      <w:pPr>
        <w:spacing w:after="0" w:line="256" w:lineRule="auto"/>
        <w:rPr>
          <w:rFonts w:ascii="Calibri" w:hAnsi="Calibri" w:cs="Calibri"/>
          <w:color w:val="000000"/>
          <w:sz w:val="23"/>
          <w:szCs w:val="23"/>
        </w:rPr>
      </w:pPr>
    </w:p>
    <w:p w14:paraId="0C44D784" w14:textId="480C9C59" w:rsidR="002C2F67" w:rsidRDefault="002C2F67" w:rsidP="00010167">
      <w:pPr>
        <w:spacing w:after="0" w:line="256" w:lineRule="auto"/>
        <w:rPr>
          <w:rFonts w:ascii="Calibri" w:hAnsi="Calibri" w:cs="Calibri"/>
          <w:color w:val="000000"/>
          <w:sz w:val="23"/>
          <w:szCs w:val="23"/>
        </w:rPr>
      </w:pPr>
    </w:p>
    <w:p w14:paraId="26D6E16B" w14:textId="1C928C9B" w:rsidR="002C2F67" w:rsidRDefault="002C2F67" w:rsidP="00010167">
      <w:pPr>
        <w:spacing w:after="0" w:line="256" w:lineRule="auto"/>
        <w:rPr>
          <w:rFonts w:ascii="Calibri" w:hAnsi="Calibri" w:cs="Calibri"/>
          <w:color w:val="000000"/>
          <w:sz w:val="23"/>
          <w:szCs w:val="23"/>
        </w:rPr>
      </w:pPr>
    </w:p>
    <w:p w14:paraId="3D28DBC5" w14:textId="6383D6A7" w:rsidR="002C2F67" w:rsidRDefault="002C2F67" w:rsidP="00010167">
      <w:pPr>
        <w:spacing w:after="0" w:line="256" w:lineRule="auto"/>
        <w:rPr>
          <w:rFonts w:ascii="Calibri" w:hAnsi="Calibri" w:cs="Calibri"/>
          <w:color w:val="000000"/>
          <w:sz w:val="23"/>
          <w:szCs w:val="23"/>
        </w:rPr>
      </w:pPr>
    </w:p>
    <w:p w14:paraId="53CEA673" w14:textId="39D46531" w:rsidR="002C2F67" w:rsidRDefault="002C2F67" w:rsidP="00010167">
      <w:pPr>
        <w:spacing w:after="0" w:line="256" w:lineRule="auto"/>
        <w:rPr>
          <w:rFonts w:ascii="Calibri" w:hAnsi="Calibri" w:cs="Calibri"/>
          <w:color w:val="000000"/>
          <w:sz w:val="23"/>
          <w:szCs w:val="23"/>
        </w:rPr>
      </w:pPr>
    </w:p>
    <w:p w14:paraId="243AD35B" w14:textId="7FCB19A1" w:rsidR="002C2F67" w:rsidRDefault="002C2F67" w:rsidP="00010167">
      <w:pPr>
        <w:spacing w:after="0" w:line="256" w:lineRule="auto"/>
        <w:rPr>
          <w:rFonts w:ascii="Calibri" w:hAnsi="Calibri" w:cs="Calibri"/>
          <w:color w:val="000000"/>
          <w:sz w:val="23"/>
          <w:szCs w:val="23"/>
        </w:rPr>
      </w:pPr>
    </w:p>
    <w:p w14:paraId="2DA331F2" w14:textId="68BFDF83" w:rsidR="002C2F67" w:rsidRDefault="002C2F67" w:rsidP="00010167">
      <w:pPr>
        <w:spacing w:after="0" w:line="256" w:lineRule="auto"/>
        <w:rPr>
          <w:rFonts w:ascii="Calibri" w:hAnsi="Calibri" w:cs="Calibri"/>
          <w:color w:val="000000"/>
          <w:sz w:val="23"/>
          <w:szCs w:val="23"/>
        </w:rPr>
      </w:pPr>
    </w:p>
    <w:p w14:paraId="23EE9330" w14:textId="12914FD0" w:rsidR="002C2F67" w:rsidRDefault="002C2F67" w:rsidP="00010167">
      <w:pPr>
        <w:spacing w:after="0" w:line="256" w:lineRule="auto"/>
        <w:rPr>
          <w:rFonts w:ascii="Calibri" w:hAnsi="Calibri" w:cs="Calibri"/>
          <w:color w:val="000000"/>
          <w:sz w:val="23"/>
          <w:szCs w:val="23"/>
        </w:rPr>
      </w:pPr>
    </w:p>
    <w:p w14:paraId="6BAF9AF4" w14:textId="4AD86BEA" w:rsidR="002C2F67" w:rsidRDefault="002C2F67" w:rsidP="00010167">
      <w:pPr>
        <w:spacing w:after="0" w:line="256" w:lineRule="auto"/>
        <w:rPr>
          <w:rFonts w:ascii="Calibri" w:hAnsi="Calibri" w:cs="Calibri"/>
          <w:color w:val="000000"/>
          <w:sz w:val="23"/>
          <w:szCs w:val="23"/>
        </w:rPr>
      </w:pPr>
    </w:p>
    <w:p w14:paraId="6BB0D1C9" w14:textId="796D0DCB" w:rsidR="002C2F67" w:rsidRDefault="002C2F67" w:rsidP="00010167">
      <w:pPr>
        <w:spacing w:after="0" w:line="256" w:lineRule="auto"/>
        <w:rPr>
          <w:rFonts w:ascii="Calibri" w:hAnsi="Calibri" w:cs="Calibri"/>
          <w:color w:val="000000"/>
          <w:sz w:val="23"/>
          <w:szCs w:val="23"/>
        </w:rPr>
      </w:pPr>
    </w:p>
    <w:p w14:paraId="67B715A9" w14:textId="75C6EA67" w:rsidR="002C2F67" w:rsidRDefault="002C2F67" w:rsidP="00010167">
      <w:pPr>
        <w:spacing w:after="0" w:line="256" w:lineRule="auto"/>
        <w:rPr>
          <w:rFonts w:ascii="Calibri" w:hAnsi="Calibri" w:cs="Calibri"/>
          <w:color w:val="000000"/>
          <w:sz w:val="23"/>
          <w:szCs w:val="23"/>
        </w:rPr>
      </w:pPr>
    </w:p>
    <w:p w14:paraId="6B1B74D7" w14:textId="175E4D06" w:rsidR="002C2F67" w:rsidRDefault="002C2F67" w:rsidP="00010167">
      <w:pPr>
        <w:spacing w:after="0" w:line="256" w:lineRule="auto"/>
        <w:rPr>
          <w:rFonts w:ascii="Calibri" w:hAnsi="Calibri" w:cs="Calibri"/>
          <w:color w:val="000000"/>
          <w:sz w:val="23"/>
          <w:szCs w:val="23"/>
        </w:rPr>
      </w:pPr>
    </w:p>
    <w:p w14:paraId="17BDAED5" w14:textId="62E8D813" w:rsidR="002C2F67" w:rsidRDefault="002C2F67" w:rsidP="00010167">
      <w:pPr>
        <w:spacing w:after="0" w:line="256" w:lineRule="auto"/>
        <w:rPr>
          <w:rFonts w:ascii="Calibri" w:hAnsi="Calibri" w:cs="Calibri"/>
          <w:color w:val="000000"/>
          <w:sz w:val="23"/>
          <w:szCs w:val="23"/>
        </w:rPr>
      </w:pPr>
    </w:p>
    <w:p w14:paraId="19B641AC" w14:textId="00022520" w:rsidR="002C2F67" w:rsidRDefault="002C2F67" w:rsidP="00010167">
      <w:pPr>
        <w:spacing w:after="0" w:line="256" w:lineRule="auto"/>
        <w:rPr>
          <w:rFonts w:ascii="Calibri" w:hAnsi="Calibri" w:cs="Calibri"/>
          <w:color w:val="000000"/>
          <w:sz w:val="23"/>
          <w:szCs w:val="23"/>
        </w:rPr>
      </w:pPr>
    </w:p>
    <w:p w14:paraId="5C4122AA" w14:textId="442C4644" w:rsidR="002C2F67" w:rsidRDefault="002C2F67" w:rsidP="00010167">
      <w:pPr>
        <w:spacing w:after="0" w:line="256" w:lineRule="auto"/>
        <w:rPr>
          <w:rFonts w:ascii="Calibri" w:hAnsi="Calibri" w:cs="Calibri"/>
          <w:color w:val="000000"/>
          <w:sz w:val="23"/>
          <w:szCs w:val="23"/>
        </w:rPr>
      </w:pPr>
    </w:p>
    <w:p w14:paraId="71907491" w14:textId="4DD4E506" w:rsidR="002C2F67" w:rsidRDefault="002C2F67" w:rsidP="00010167">
      <w:pPr>
        <w:spacing w:after="0" w:line="256" w:lineRule="auto"/>
        <w:rPr>
          <w:rFonts w:ascii="Calibri" w:hAnsi="Calibri" w:cs="Calibri"/>
          <w:color w:val="000000"/>
          <w:sz w:val="23"/>
          <w:szCs w:val="23"/>
        </w:rPr>
      </w:pPr>
    </w:p>
    <w:p w14:paraId="7B62E4E1" w14:textId="77777777" w:rsidR="002C2F67" w:rsidRDefault="002C2F67" w:rsidP="00010167">
      <w:pPr>
        <w:spacing w:after="0" w:line="256" w:lineRule="auto"/>
        <w:rPr>
          <w:rFonts w:ascii="Calibri" w:hAnsi="Calibri" w:cs="Calibri"/>
          <w:color w:val="000000"/>
          <w:sz w:val="23"/>
          <w:szCs w:val="23"/>
        </w:rPr>
      </w:pPr>
    </w:p>
    <w:p w14:paraId="1841492E" w14:textId="1BA11EB0" w:rsidR="002C2F67" w:rsidRDefault="002C2F67" w:rsidP="00010167">
      <w:pPr>
        <w:spacing w:after="0" w:line="256" w:lineRule="auto"/>
        <w:rPr>
          <w:rFonts w:ascii="Calibri" w:hAnsi="Calibri" w:cs="Calibri"/>
          <w:color w:val="000000"/>
          <w:sz w:val="23"/>
          <w:szCs w:val="23"/>
        </w:rPr>
      </w:pPr>
    </w:p>
    <w:p w14:paraId="0B086AA7" w14:textId="77777777" w:rsidR="0017467E" w:rsidRDefault="0017467E" w:rsidP="0017467E">
      <w:pPr>
        <w:spacing w:after="0" w:line="256" w:lineRule="auto"/>
      </w:pPr>
      <w:r>
        <w:rPr>
          <w:b/>
        </w:rPr>
        <w:t>APPENDIX A -</w:t>
      </w:r>
      <w:r w:rsidRPr="0017467E">
        <w:rPr>
          <w:b/>
        </w:rPr>
        <w:t xml:space="preserve"> </w:t>
      </w:r>
      <w:r w:rsidR="005A77F7" w:rsidRPr="0017467E">
        <w:rPr>
          <w:b/>
        </w:rPr>
        <w:t>Breach Types</w:t>
      </w:r>
      <w:r w:rsidR="005A77F7">
        <w:t xml:space="preserve"> </w:t>
      </w:r>
    </w:p>
    <w:p w14:paraId="49E398E2" w14:textId="77777777" w:rsidR="0017467E" w:rsidRPr="0017467E" w:rsidRDefault="0017467E" w:rsidP="0017467E">
      <w:pPr>
        <w:spacing w:after="0" w:line="256" w:lineRule="auto"/>
        <w:rPr>
          <w:b/>
        </w:rPr>
      </w:pPr>
    </w:p>
    <w:tbl>
      <w:tblPr>
        <w:tblStyle w:val="TableGrid0"/>
        <w:tblW w:w="8817" w:type="dxa"/>
        <w:tblInd w:w="-108" w:type="dxa"/>
        <w:tblCellMar>
          <w:top w:w="47" w:type="dxa"/>
          <w:left w:w="108" w:type="dxa"/>
          <w:right w:w="85" w:type="dxa"/>
        </w:tblCellMar>
        <w:tblLook w:val="04A0" w:firstRow="1" w:lastRow="0" w:firstColumn="1" w:lastColumn="0" w:noHBand="0" w:noVBand="1"/>
      </w:tblPr>
      <w:tblGrid>
        <w:gridCol w:w="2443"/>
        <w:gridCol w:w="6374"/>
      </w:tblGrid>
      <w:tr w:rsidR="005A77F7" w14:paraId="0DCCD9BA" w14:textId="77777777" w:rsidTr="51AF0D93">
        <w:trPr>
          <w:trHeight w:val="3958"/>
        </w:trPr>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37448" w14:textId="77777777" w:rsidR="005A77F7" w:rsidRDefault="005A77F7">
            <w:pPr>
              <w:spacing w:line="256" w:lineRule="auto"/>
            </w:pPr>
            <w:r>
              <w:rPr>
                <w:b/>
                <w:sz w:val="20"/>
              </w:rPr>
              <w:t xml:space="preserve">Lost in Transit </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1723D" w14:textId="77777777" w:rsidR="005A77F7" w:rsidRDefault="005A77F7">
            <w:pPr>
              <w:spacing w:after="41"/>
              <w:ind w:right="21"/>
            </w:pPr>
            <w:r>
              <w:rPr>
                <w:sz w:val="20"/>
              </w:rPr>
              <w:t xml:space="preserve">The loss of data (usually in paper format, but may also include CDs, tapes, DVDs or portable media) whilst in transit from one business area to another location. May include data that is: </w:t>
            </w:r>
          </w:p>
          <w:p w14:paraId="1DBBF48F" w14:textId="77777777" w:rsidR="005A77F7" w:rsidRDefault="005A77F7" w:rsidP="005A77F7">
            <w:pPr>
              <w:numPr>
                <w:ilvl w:val="0"/>
                <w:numId w:val="2"/>
              </w:numPr>
              <w:spacing w:line="256" w:lineRule="auto"/>
              <w:ind w:left="395" w:hanging="361"/>
            </w:pPr>
            <w:r>
              <w:rPr>
                <w:sz w:val="20"/>
              </w:rPr>
              <w:t xml:space="preserve">Lost by a courier; </w:t>
            </w:r>
          </w:p>
          <w:p w14:paraId="205DC1CE" w14:textId="77777777" w:rsidR="005A77F7" w:rsidRDefault="005A77F7" w:rsidP="005A77F7">
            <w:pPr>
              <w:numPr>
                <w:ilvl w:val="0"/>
                <w:numId w:val="2"/>
              </w:numPr>
              <w:spacing w:after="40"/>
              <w:ind w:left="395" w:hanging="361"/>
            </w:pPr>
            <w:r>
              <w:rPr>
                <w:sz w:val="20"/>
              </w:rPr>
              <w:t xml:space="preserve">Lost in the ‘general’ post (i.e. does not arrive at its intended destination); </w:t>
            </w:r>
          </w:p>
          <w:p w14:paraId="3DE589BF" w14:textId="77777777" w:rsidR="005A77F7" w:rsidRDefault="005A77F7" w:rsidP="005A77F7">
            <w:pPr>
              <w:numPr>
                <w:ilvl w:val="0"/>
                <w:numId w:val="2"/>
              </w:numPr>
              <w:spacing w:after="40"/>
              <w:ind w:left="395" w:hanging="361"/>
            </w:pPr>
            <w:r>
              <w:rPr>
                <w:sz w:val="20"/>
              </w:rPr>
              <w:t xml:space="preserve">Lost whilst on site but in situ between two separate premises / buildings or departments; </w:t>
            </w:r>
          </w:p>
          <w:p w14:paraId="1C9BA648" w14:textId="77777777" w:rsidR="005A77F7" w:rsidRDefault="005A77F7" w:rsidP="005A77F7">
            <w:pPr>
              <w:numPr>
                <w:ilvl w:val="0"/>
                <w:numId w:val="2"/>
              </w:numPr>
              <w:ind w:left="395" w:hanging="361"/>
            </w:pPr>
            <w:r>
              <w:rPr>
                <w:sz w:val="20"/>
              </w:rPr>
              <w:t xml:space="preserve">Lost whilst being hand delivered, whether that be by a member of the data controller’s staff or a third party acting on their behalf </w:t>
            </w:r>
          </w:p>
          <w:p w14:paraId="608DEACE" w14:textId="77777777" w:rsidR="005A77F7" w:rsidRDefault="005A77F7">
            <w:pPr>
              <w:spacing w:line="256" w:lineRule="auto"/>
              <w:ind w:left="394"/>
            </w:pPr>
            <w:r>
              <w:rPr>
                <w:sz w:val="20"/>
              </w:rPr>
              <w:t xml:space="preserve"> </w:t>
            </w:r>
          </w:p>
          <w:p w14:paraId="1E36BD21" w14:textId="77777777" w:rsidR="005A77F7" w:rsidRDefault="005A77F7">
            <w:r>
              <w:rPr>
                <w:sz w:val="20"/>
              </w:rPr>
              <w:t xml:space="preserve">Generally speaking, ‘lost in transit’ would not include data taken home by a member of staff for the purpose of home working or similar (please see ‘lost or stolen hardware’ and ‘lost or stolen paperwork’ for more information). </w:t>
            </w:r>
          </w:p>
          <w:p w14:paraId="2BAC6FC9" w14:textId="77777777" w:rsidR="005A77F7" w:rsidRDefault="005A77F7">
            <w:pPr>
              <w:spacing w:line="256" w:lineRule="auto"/>
            </w:pPr>
            <w:r>
              <w:rPr>
                <w:sz w:val="20"/>
              </w:rPr>
              <w:t xml:space="preserve"> </w:t>
            </w:r>
          </w:p>
        </w:tc>
      </w:tr>
      <w:tr w:rsidR="005A77F7" w14:paraId="4D1FED9B" w14:textId="77777777" w:rsidTr="51AF0D93">
        <w:trPr>
          <w:trHeight w:val="4268"/>
        </w:trPr>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F4F50" w14:textId="77777777" w:rsidR="005A77F7" w:rsidRDefault="005A77F7">
            <w:pPr>
              <w:spacing w:line="256" w:lineRule="auto"/>
            </w:pPr>
            <w:r>
              <w:rPr>
                <w:b/>
                <w:sz w:val="20"/>
              </w:rPr>
              <w:t xml:space="preserve">Lost or stolen hardware </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F0904" w14:textId="77777777" w:rsidR="005A77F7" w:rsidRDefault="005A77F7">
            <w:pPr>
              <w:spacing w:after="22" w:line="256" w:lineRule="auto"/>
            </w:pPr>
            <w:r>
              <w:rPr>
                <w:sz w:val="20"/>
              </w:rPr>
              <w:t xml:space="preserve">The loss of data contained on fixed or portable hardware. May include: </w:t>
            </w:r>
          </w:p>
          <w:p w14:paraId="0BDBACB2" w14:textId="77777777" w:rsidR="005A77F7" w:rsidRDefault="005A77F7" w:rsidP="005A77F7">
            <w:pPr>
              <w:numPr>
                <w:ilvl w:val="0"/>
                <w:numId w:val="3"/>
              </w:numPr>
              <w:spacing w:line="256" w:lineRule="auto"/>
              <w:ind w:hanging="361"/>
            </w:pPr>
            <w:r>
              <w:rPr>
                <w:sz w:val="20"/>
              </w:rPr>
              <w:t xml:space="preserve">Lost or stolen laptops; </w:t>
            </w:r>
          </w:p>
          <w:p w14:paraId="4885A894" w14:textId="77777777" w:rsidR="005A77F7" w:rsidRDefault="005A77F7" w:rsidP="005A77F7">
            <w:pPr>
              <w:numPr>
                <w:ilvl w:val="0"/>
                <w:numId w:val="3"/>
              </w:numPr>
              <w:spacing w:after="2" w:line="256" w:lineRule="auto"/>
              <w:ind w:hanging="361"/>
            </w:pPr>
            <w:r>
              <w:rPr>
                <w:sz w:val="20"/>
              </w:rPr>
              <w:t xml:space="preserve">Hard-drives; </w:t>
            </w:r>
          </w:p>
          <w:p w14:paraId="078E79F0" w14:textId="77777777" w:rsidR="005A77F7" w:rsidRDefault="005A77F7" w:rsidP="005A77F7">
            <w:pPr>
              <w:numPr>
                <w:ilvl w:val="0"/>
                <w:numId w:val="3"/>
              </w:numPr>
              <w:spacing w:line="256" w:lineRule="auto"/>
              <w:ind w:hanging="361"/>
            </w:pPr>
            <w:r>
              <w:rPr>
                <w:sz w:val="20"/>
              </w:rPr>
              <w:t xml:space="preserve">Pen-drives; </w:t>
            </w:r>
          </w:p>
          <w:p w14:paraId="2C45A38F" w14:textId="77777777" w:rsidR="005A77F7" w:rsidRDefault="005A77F7" w:rsidP="005A77F7">
            <w:pPr>
              <w:numPr>
                <w:ilvl w:val="0"/>
                <w:numId w:val="3"/>
              </w:numPr>
              <w:spacing w:line="256" w:lineRule="auto"/>
              <w:ind w:hanging="361"/>
            </w:pPr>
            <w:r>
              <w:rPr>
                <w:sz w:val="20"/>
              </w:rPr>
              <w:t xml:space="preserve">Servers; </w:t>
            </w:r>
          </w:p>
          <w:p w14:paraId="66032DAC" w14:textId="77777777" w:rsidR="005A77F7" w:rsidRDefault="005A77F7" w:rsidP="005A77F7">
            <w:pPr>
              <w:numPr>
                <w:ilvl w:val="0"/>
                <w:numId w:val="3"/>
              </w:numPr>
              <w:spacing w:after="1" w:line="256" w:lineRule="auto"/>
              <w:ind w:hanging="361"/>
            </w:pPr>
            <w:r>
              <w:rPr>
                <w:sz w:val="20"/>
              </w:rPr>
              <w:t xml:space="preserve">Cameras; </w:t>
            </w:r>
          </w:p>
          <w:p w14:paraId="648E9CD7" w14:textId="77777777" w:rsidR="005A77F7" w:rsidRDefault="005A77F7" w:rsidP="005A77F7">
            <w:pPr>
              <w:numPr>
                <w:ilvl w:val="0"/>
                <w:numId w:val="3"/>
              </w:numPr>
              <w:spacing w:line="256" w:lineRule="auto"/>
              <w:ind w:hanging="361"/>
            </w:pPr>
            <w:r>
              <w:rPr>
                <w:sz w:val="20"/>
              </w:rPr>
              <w:t xml:space="preserve">Mobile phones containing personal data; </w:t>
            </w:r>
          </w:p>
          <w:p w14:paraId="5C52D01B" w14:textId="77777777" w:rsidR="005A77F7" w:rsidRDefault="005A77F7" w:rsidP="005A77F7">
            <w:pPr>
              <w:numPr>
                <w:ilvl w:val="0"/>
                <w:numId w:val="3"/>
              </w:numPr>
              <w:spacing w:line="256" w:lineRule="auto"/>
              <w:ind w:hanging="361"/>
            </w:pPr>
            <w:r>
              <w:rPr>
                <w:sz w:val="20"/>
              </w:rPr>
              <w:t xml:space="preserve">Desk-tops / other fixed electronic equipment; </w:t>
            </w:r>
          </w:p>
          <w:p w14:paraId="025190FA" w14:textId="77777777" w:rsidR="005A77F7" w:rsidRDefault="005A77F7" w:rsidP="005A77F7">
            <w:pPr>
              <w:numPr>
                <w:ilvl w:val="0"/>
                <w:numId w:val="3"/>
              </w:numPr>
              <w:spacing w:after="1" w:line="256" w:lineRule="auto"/>
              <w:ind w:hanging="361"/>
            </w:pPr>
            <w:r>
              <w:rPr>
                <w:sz w:val="20"/>
              </w:rPr>
              <w:t xml:space="preserve">Imaging equipment containing personal data; </w:t>
            </w:r>
          </w:p>
          <w:p w14:paraId="4B0192C2" w14:textId="77777777" w:rsidR="005A77F7" w:rsidRDefault="005A77F7" w:rsidP="005A77F7">
            <w:pPr>
              <w:numPr>
                <w:ilvl w:val="0"/>
                <w:numId w:val="3"/>
              </w:numPr>
              <w:spacing w:after="1" w:line="256" w:lineRule="auto"/>
              <w:ind w:hanging="361"/>
            </w:pPr>
            <w:r>
              <w:rPr>
                <w:sz w:val="20"/>
              </w:rPr>
              <w:t xml:space="preserve">Tablets; </w:t>
            </w:r>
          </w:p>
          <w:p w14:paraId="1411D0E6" w14:textId="401D7C9C" w:rsidR="005A77F7" w:rsidRDefault="005A77F7" w:rsidP="51AF0D93">
            <w:pPr>
              <w:numPr>
                <w:ilvl w:val="0"/>
                <w:numId w:val="3"/>
              </w:numPr>
              <w:spacing w:line="256" w:lineRule="auto"/>
              <w:ind w:hanging="361"/>
            </w:pPr>
            <w:r w:rsidRPr="51AF0D93">
              <w:rPr>
                <w:sz w:val="20"/>
                <w:szCs w:val="20"/>
              </w:rPr>
              <w:t xml:space="preserve">Any other portable or fixed devices containing personal data. </w:t>
            </w:r>
          </w:p>
          <w:p w14:paraId="32E6DA43" w14:textId="02ADDDD4" w:rsidR="005A77F7" w:rsidRDefault="005A77F7" w:rsidP="51AF0D93">
            <w:pPr>
              <w:spacing w:line="256" w:lineRule="auto"/>
              <w:rPr>
                <w:sz w:val="20"/>
                <w:szCs w:val="20"/>
              </w:rPr>
            </w:pPr>
          </w:p>
          <w:p w14:paraId="6523D963" w14:textId="6679DEB3" w:rsidR="005A77F7" w:rsidRDefault="005A77F7" w:rsidP="51AF0D93">
            <w:pPr>
              <w:spacing w:line="256" w:lineRule="auto"/>
              <w:rPr>
                <w:sz w:val="20"/>
                <w:szCs w:val="20"/>
              </w:rPr>
            </w:pPr>
          </w:p>
          <w:p w14:paraId="156A6281" w14:textId="4F3840AF" w:rsidR="005A77F7" w:rsidRDefault="005A77F7" w:rsidP="51AF0D93">
            <w:pPr>
              <w:spacing w:line="256" w:lineRule="auto"/>
              <w:rPr>
                <w:sz w:val="20"/>
                <w:szCs w:val="20"/>
              </w:rPr>
            </w:pPr>
            <w:r w:rsidRPr="51AF0D93">
              <w:rPr>
                <w:sz w:val="20"/>
                <w:szCs w:val="20"/>
              </w:rPr>
              <w:t xml:space="preserve"> </w:t>
            </w:r>
          </w:p>
          <w:p w14:paraId="6C223484" w14:textId="77777777" w:rsidR="005A77F7" w:rsidRDefault="005A77F7" w:rsidP="0017467E">
            <w:pPr>
              <w:spacing w:after="1"/>
            </w:pPr>
            <w:r>
              <w:rPr>
                <w:sz w:val="20"/>
              </w:rPr>
              <w:t xml:space="preserve">The loss or theft could take place on or off a data controller’s premises. For example the theft of a laptop from an employee’s home or car, or a loss of a portable device whilst travelling on public transport. Unencrypted devices are at particular risk. </w:t>
            </w:r>
          </w:p>
        </w:tc>
      </w:tr>
      <w:tr w:rsidR="005A77F7" w14:paraId="1C10B4E9" w14:textId="77777777" w:rsidTr="51AF0D93">
        <w:trPr>
          <w:trHeight w:val="4448"/>
        </w:trPr>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1325B" w14:textId="77777777" w:rsidR="005A77F7" w:rsidRDefault="005A77F7">
            <w:pPr>
              <w:spacing w:line="256" w:lineRule="auto"/>
            </w:pPr>
            <w:r>
              <w:rPr>
                <w:b/>
                <w:sz w:val="20"/>
              </w:rPr>
              <w:t xml:space="preserve">Lost or stolen paperwork </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9CDE5" w14:textId="77777777" w:rsidR="005A77F7" w:rsidRDefault="005A77F7">
            <w:pPr>
              <w:spacing w:after="40"/>
            </w:pPr>
            <w:r>
              <w:rPr>
                <w:sz w:val="20"/>
              </w:rPr>
              <w:t xml:space="preserve">The loss of data held in paper format. Would include any paperwork lost or </w:t>
            </w:r>
            <w:r w:rsidR="00EC250E">
              <w:rPr>
                <w:sz w:val="20"/>
              </w:rPr>
              <w:t>stolen that</w:t>
            </w:r>
            <w:r>
              <w:rPr>
                <w:sz w:val="20"/>
              </w:rPr>
              <w:t xml:space="preserve"> could be classified as personal data (</w:t>
            </w:r>
            <w:r w:rsidR="00EC250E">
              <w:rPr>
                <w:sz w:val="20"/>
              </w:rPr>
              <w:t>i.e.</w:t>
            </w:r>
            <w:r>
              <w:rPr>
                <w:sz w:val="20"/>
              </w:rPr>
              <w:t xml:space="preserve">: is part of a relevant filing system/accessible record). Examples would include: </w:t>
            </w:r>
          </w:p>
          <w:p w14:paraId="71AA6741" w14:textId="77777777" w:rsidR="005A77F7" w:rsidRDefault="005A77F7" w:rsidP="005A77F7">
            <w:pPr>
              <w:numPr>
                <w:ilvl w:val="0"/>
                <w:numId w:val="4"/>
              </w:numPr>
              <w:spacing w:line="256" w:lineRule="auto"/>
              <w:ind w:left="395" w:hanging="361"/>
            </w:pPr>
            <w:r>
              <w:rPr>
                <w:sz w:val="20"/>
              </w:rPr>
              <w:t xml:space="preserve">care plans / service delivery plans </w:t>
            </w:r>
          </w:p>
          <w:p w14:paraId="612A3D77" w14:textId="77777777" w:rsidR="005A77F7" w:rsidRDefault="005A77F7" w:rsidP="005A77F7">
            <w:pPr>
              <w:numPr>
                <w:ilvl w:val="0"/>
                <w:numId w:val="4"/>
              </w:numPr>
              <w:spacing w:line="256" w:lineRule="auto"/>
              <w:ind w:left="395" w:hanging="361"/>
            </w:pPr>
            <w:r>
              <w:rPr>
                <w:sz w:val="20"/>
              </w:rPr>
              <w:t xml:space="preserve">letters; </w:t>
            </w:r>
          </w:p>
          <w:p w14:paraId="5238D352" w14:textId="77777777" w:rsidR="005A77F7" w:rsidRDefault="005A77F7" w:rsidP="005A77F7">
            <w:pPr>
              <w:numPr>
                <w:ilvl w:val="0"/>
                <w:numId w:val="4"/>
              </w:numPr>
              <w:spacing w:after="1" w:line="256" w:lineRule="auto"/>
              <w:ind w:left="395" w:hanging="361"/>
            </w:pPr>
            <w:r>
              <w:rPr>
                <w:sz w:val="20"/>
              </w:rPr>
              <w:t xml:space="preserve">rotas; </w:t>
            </w:r>
          </w:p>
          <w:p w14:paraId="6C23C2B2" w14:textId="77777777" w:rsidR="005A77F7" w:rsidRDefault="005A77F7" w:rsidP="005A77F7">
            <w:pPr>
              <w:numPr>
                <w:ilvl w:val="0"/>
                <w:numId w:val="4"/>
              </w:numPr>
              <w:spacing w:line="256" w:lineRule="auto"/>
              <w:ind w:left="395" w:hanging="361"/>
            </w:pPr>
            <w:r>
              <w:rPr>
                <w:sz w:val="20"/>
              </w:rPr>
              <w:t xml:space="preserve">employee records </w:t>
            </w:r>
          </w:p>
          <w:p w14:paraId="20876B09" w14:textId="77777777" w:rsidR="005A77F7" w:rsidRDefault="005A77F7">
            <w:pPr>
              <w:spacing w:line="256" w:lineRule="auto"/>
              <w:ind w:left="394"/>
            </w:pPr>
            <w:r>
              <w:rPr>
                <w:sz w:val="20"/>
              </w:rPr>
              <w:t xml:space="preserve"> </w:t>
            </w:r>
          </w:p>
          <w:p w14:paraId="5427AC79" w14:textId="77777777" w:rsidR="005A77F7" w:rsidRDefault="005A77F7">
            <w:pPr>
              <w:spacing w:after="1"/>
            </w:pPr>
            <w:r>
              <w:rPr>
                <w:sz w:val="20"/>
              </w:rPr>
              <w:t xml:space="preserve">The loss or theft could take place on or off a data controller’s premises, so for example the theft of paperwork from an employee’s home or car or a loss whilst they were travelling on public transport would be included in this category. </w:t>
            </w:r>
          </w:p>
          <w:p w14:paraId="10146664" w14:textId="77777777" w:rsidR="005A77F7" w:rsidRDefault="005A77F7">
            <w:pPr>
              <w:spacing w:line="256" w:lineRule="auto"/>
            </w:pPr>
            <w:r>
              <w:rPr>
                <w:sz w:val="20"/>
              </w:rPr>
              <w:t xml:space="preserve"> </w:t>
            </w:r>
          </w:p>
          <w:p w14:paraId="2005080C" w14:textId="77777777" w:rsidR="005A77F7" w:rsidRDefault="005A77F7" w:rsidP="0017467E">
            <w:r>
              <w:rPr>
                <w:sz w:val="20"/>
              </w:rPr>
              <w:t>Work diaries may also be included (where the information is arranged in such a way that it could be considered to be an accessible re</w:t>
            </w:r>
            <w:r w:rsidR="0017467E">
              <w:rPr>
                <w:sz w:val="20"/>
              </w:rPr>
              <w:t>cord / relevant filing system).</w:t>
            </w:r>
          </w:p>
        </w:tc>
      </w:tr>
    </w:tbl>
    <w:p w14:paraId="16287F21" w14:textId="77777777" w:rsidR="005A77F7" w:rsidRDefault="005A77F7" w:rsidP="005A77F7">
      <w:pPr>
        <w:spacing w:after="0" w:line="256" w:lineRule="auto"/>
        <w:ind w:left="-1474" w:right="252"/>
        <w:rPr>
          <w:rFonts w:ascii="Calibri" w:eastAsia="Calibri" w:hAnsi="Calibri" w:cs="Calibri"/>
          <w:color w:val="000000"/>
        </w:rPr>
      </w:pPr>
    </w:p>
    <w:tbl>
      <w:tblPr>
        <w:tblStyle w:val="TableGrid0"/>
        <w:tblW w:w="8817" w:type="dxa"/>
        <w:tblInd w:w="-108" w:type="dxa"/>
        <w:tblCellMar>
          <w:top w:w="45" w:type="dxa"/>
          <w:left w:w="108" w:type="dxa"/>
          <w:right w:w="90" w:type="dxa"/>
        </w:tblCellMar>
        <w:tblLook w:val="04A0" w:firstRow="1" w:lastRow="0" w:firstColumn="1" w:lastColumn="0" w:noHBand="0" w:noVBand="1"/>
      </w:tblPr>
      <w:tblGrid>
        <w:gridCol w:w="2443"/>
        <w:gridCol w:w="6374"/>
      </w:tblGrid>
      <w:tr w:rsidR="005A77F7" w14:paraId="5E4CFBA5" w14:textId="77777777" w:rsidTr="51AF0D93">
        <w:trPr>
          <w:trHeight w:val="4734"/>
        </w:trPr>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E5D15" w14:textId="77777777" w:rsidR="005A77F7" w:rsidRDefault="00010167">
            <w:pPr>
              <w:spacing w:after="160" w:line="256" w:lineRule="auto"/>
            </w:pPr>
            <w:r>
              <w:rPr>
                <w:b/>
                <w:sz w:val="20"/>
              </w:rPr>
              <w:t>Disclosed in Error</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8665C" w14:textId="77777777" w:rsidR="005A77F7" w:rsidRDefault="00010167">
            <w:pPr>
              <w:spacing w:after="41"/>
            </w:pPr>
            <w:r>
              <w:rPr>
                <w:sz w:val="20"/>
              </w:rPr>
              <w:t xml:space="preserve">This category covers information which has been disclosed to the incorrect </w:t>
            </w:r>
            <w:r w:rsidR="005A77F7">
              <w:rPr>
                <w:sz w:val="20"/>
              </w:rPr>
              <w:t xml:space="preserve">party or where it has been sent, or otherwise provided to, an individual or organisation in error. This would include situations where the information itself </w:t>
            </w:r>
            <w:r w:rsidR="00EC250E">
              <w:rPr>
                <w:sz w:val="20"/>
              </w:rPr>
              <w:t>has not</w:t>
            </w:r>
            <w:r w:rsidR="005A77F7">
              <w:rPr>
                <w:sz w:val="20"/>
              </w:rPr>
              <w:t xml:space="preserve"> actually been accessed. Examples include: </w:t>
            </w:r>
          </w:p>
          <w:p w14:paraId="33DD345E" w14:textId="77777777" w:rsidR="005A77F7" w:rsidRDefault="005A77F7" w:rsidP="005A77F7">
            <w:pPr>
              <w:numPr>
                <w:ilvl w:val="0"/>
                <w:numId w:val="5"/>
              </w:numPr>
              <w:spacing w:line="256" w:lineRule="auto"/>
              <w:ind w:left="395" w:hanging="361"/>
            </w:pPr>
            <w:r>
              <w:rPr>
                <w:sz w:val="20"/>
              </w:rPr>
              <w:t xml:space="preserve">Letters / correspondence / files sent to the incorrect individual; </w:t>
            </w:r>
          </w:p>
          <w:p w14:paraId="71726C3E" w14:textId="77777777" w:rsidR="005A77F7" w:rsidRDefault="005A77F7" w:rsidP="005A77F7">
            <w:pPr>
              <w:numPr>
                <w:ilvl w:val="0"/>
                <w:numId w:val="5"/>
              </w:numPr>
              <w:spacing w:after="40"/>
              <w:ind w:left="395" w:hanging="361"/>
            </w:pPr>
            <w:r>
              <w:rPr>
                <w:sz w:val="20"/>
              </w:rPr>
              <w:t xml:space="preserve">Verbal disclosures made in error (however wilful inappropriate disclosures / disclosures made for personal or financial gain will fall within the s170 Data Protection Act 2018 (unlawful obtaining etc. of personal data) </w:t>
            </w:r>
          </w:p>
          <w:p w14:paraId="2814D57C" w14:textId="77777777" w:rsidR="005A77F7" w:rsidRDefault="005A77F7" w:rsidP="005A77F7">
            <w:pPr>
              <w:numPr>
                <w:ilvl w:val="0"/>
                <w:numId w:val="5"/>
              </w:numPr>
              <w:spacing w:after="42"/>
              <w:ind w:left="395" w:hanging="361"/>
            </w:pPr>
            <w:r>
              <w:rPr>
                <w:sz w:val="20"/>
              </w:rPr>
              <w:t xml:space="preserve">Failure to redact personal data from documentation supplied to third parties; </w:t>
            </w:r>
          </w:p>
          <w:p w14:paraId="22FFDC8A" w14:textId="77777777" w:rsidR="005A77F7" w:rsidRDefault="005A77F7" w:rsidP="005A77F7">
            <w:pPr>
              <w:numPr>
                <w:ilvl w:val="0"/>
                <w:numId w:val="5"/>
              </w:numPr>
              <w:spacing w:after="2" w:line="256" w:lineRule="auto"/>
              <w:ind w:left="395" w:hanging="361"/>
            </w:pPr>
            <w:r>
              <w:rPr>
                <w:sz w:val="20"/>
              </w:rPr>
              <w:t xml:space="preserve">Inclusion of information relating to other data subjects in error; </w:t>
            </w:r>
          </w:p>
          <w:p w14:paraId="37D5F260" w14:textId="77777777" w:rsidR="005A77F7" w:rsidRDefault="005A77F7" w:rsidP="005A77F7">
            <w:pPr>
              <w:numPr>
                <w:ilvl w:val="0"/>
                <w:numId w:val="5"/>
              </w:numPr>
              <w:spacing w:after="42"/>
              <w:ind w:left="395" w:hanging="361"/>
            </w:pPr>
            <w:r>
              <w:rPr>
                <w:sz w:val="20"/>
              </w:rPr>
              <w:t xml:space="preserve">Emails or faxes sent to the incorrect individual or with the incorrect information attached; </w:t>
            </w:r>
          </w:p>
          <w:p w14:paraId="19EBA494" w14:textId="77777777" w:rsidR="005A77F7" w:rsidRDefault="005A77F7" w:rsidP="005A77F7">
            <w:pPr>
              <w:numPr>
                <w:ilvl w:val="0"/>
                <w:numId w:val="5"/>
              </w:numPr>
              <w:spacing w:after="2" w:line="256" w:lineRule="auto"/>
              <w:ind w:left="395" w:hanging="361"/>
            </w:pPr>
            <w:r>
              <w:rPr>
                <w:sz w:val="20"/>
              </w:rPr>
              <w:t xml:space="preserve">Failure to blind carbon copy (‘bcc’) emails; </w:t>
            </w:r>
          </w:p>
          <w:p w14:paraId="22BFBC3A" w14:textId="77777777" w:rsidR="005A77F7" w:rsidRDefault="005A77F7" w:rsidP="005A77F7">
            <w:pPr>
              <w:numPr>
                <w:ilvl w:val="0"/>
                <w:numId w:val="5"/>
              </w:numPr>
              <w:spacing w:after="42"/>
              <w:ind w:left="395" w:hanging="361"/>
            </w:pPr>
            <w:r>
              <w:rPr>
                <w:sz w:val="20"/>
              </w:rPr>
              <w:t xml:space="preserve">Mail merge / batching errors on mass mailing campaigns leading to the incorrect individuals receiving personal data; </w:t>
            </w:r>
          </w:p>
          <w:p w14:paraId="5B68B9CD" w14:textId="1DCE76FE" w:rsidR="005A77F7" w:rsidRDefault="005A77F7" w:rsidP="51AF0D93">
            <w:pPr>
              <w:numPr>
                <w:ilvl w:val="0"/>
                <w:numId w:val="5"/>
              </w:numPr>
              <w:spacing w:line="256" w:lineRule="auto"/>
              <w:ind w:left="395" w:hanging="361"/>
            </w:pPr>
            <w:r w:rsidRPr="51AF0D93">
              <w:rPr>
                <w:sz w:val="20"/>
                <w:szCs w:val="20"/>
              </w:rPr>
              <w:t xml:space="preserve">Disclosure of data to a third party contractor / data processor who is not entitled to receive it </w:t>
            </w:r>
          </w:p>
        </w:tc>
      </w:tr>
      <w:tr w:rsidR="005A77F7" w14:paraId="34CABF7D" w14:textId="77777777" w:rsidTr="51AF0D93">
        <w:trPr>
          <w:trHeight w:val="2251"/>
        </w:trPr>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0E610" w14:textId="77777777" w:rsidR="005A77F7" w:rsidRDefault="005A77F7">
            <w:pPr>
              <w:spacing w:line="256" w:lineRule="auto"/>
            </w:pPr>
            <w:r>
              <w:rPr>
                <w:b/>
                <w:sz w:val="20"/>
              </w:rPr>
              <w:t xml:space="preserve">Uploaded to website in error </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860E8" w14:textId="77777777" w:rsidR="005A77F7" w:rsidRDefault="005A77F7">
            <w:pPr>
              <w:spacing w:after="41"/>
              <w:ind w:right="18"/>
            </w:pPr>
            <w:r>
              <w:rPr>
                <w:sz w:val="20"/>
              </w:rPr>
              <w:t xml:space="preserve">This category is distinct from ‘disclosure in error’ as it relates to information added to a website containing personal data which is not suitable for disclosure. It may include: </w:t>
            </w:r>
          </w:p>
          <w:p w14:paraId="5E6AD820" w14:textId="77777777" w:rsidR="005A77F7" w:rsidRDefault="005A77F7" w:rsidP="005A77F7">
            <w:pPr>
              <w:numPr>
                <w:ilvl w:val="0"/>
                <w:numId w:val="6"/>
              </w:numPr>
              <w:spacing w:after="2" w:line="256" w:lineRule="auto"/>
              <w:ind w:left="318" w:hanging="284"/>
            </w:pPr>
            <w:r>
              <w:rPr>
                <w:sz w:val="20"/>
              </w:rPr>
              <w:t xml:space="preserve">Failures to carry out appropriate redactions; </w:t>
            </w:r>
          </w:p>
          <w:p w14:paraId="400B6074" w14:textId="77777777" w:rsidR="005A77F7" w:rsidRDefault="005A77F7" w:rsidP="005A77F7">
            <w:pPr>
              <w:numPr>
                <w:ilvl w:val="0"/>
                <w:numId w:val="6"/>
              </w:numPr>
              <w:spacing w:line="256" w:lineRule="auto"/>
              <w:ind w:left="318" w:hanging="284"/>
            </w:pPr>
            <w:r>
              <w:rPr>
                <w:sz w:val="20"/>
              </w:rPr>
              <w:t xml:space="preserve">Uploading the incorrect documentation; </w:t>
            </w:r>
          </w:p>
          <w:p w14:paraId="7C1368B8" w14:textId="77777777" w:rsidR="005A77F7" w:rsidRDefault="005A77F7" w:rsidP="005A77F7">
            <w:pPr>
              <w:numPr>
                <w:ilvl w:val="0"/>
                <w:numId w:val="6"/>
              </w:numPr>
              <w:spacing w:after="40"/>
              <w:ind w:left="318" w:hanging="284"/>
            </w:pPr>
            <w:r>
              <w:rPr>
                <w:sz w:val="20"/>
              </w:rPr>
              <w:t xml:space="preserve">The failure to remove hidden cells or pivot tables when uploading a spread-sheet; </w:t>
            </w:r>
          </w:p>
          <w:p w14:paraId="0282DEC2" w14:textId="77777777" w:rsidR="005A77F7" w:rsidRDefault="005A77F7" w:rsidP="005A77F7">
            <w:pPr>
              <w:numPr>
                <w:ilvl w:val="0"/>
                <w:numId w:val="6"/>
              </w:numPr>
              <w:spacing w:line="256" w:lineRule="auto"/>
              <w:ind w:left="318" w:hanging="284"/>
            </w:pPr>
            <w:r>
              <w:rPr>
                <w:sz w:val="20"/>
              </w:rPr>
              <w:t xml:space="preserve">Failure to consider / apply FOI exemptions to personal data </w:t>
            </w:r>
          </w:p>
          <w:p w14:paraId="1B7172F4" w14:textId="77777777" w:rsidR="005A77F7" w:rsidRDefault="005A77F7">
            <w:pPr>
              <w:spacing w:line="256" w:lineRule="auto"/>
              <w:ind w:left="317"/>
            </w:pPr>
            <w:r>
              <w:rPr>
                <w:sz w:val="20"/>
              </w:rPr>
              <w:t xml:space="preserve"> </w:t>
            </w:r>
          </w:p>
        </w:tc>
      </w:tr>
      <w:tr w:rsidR="005A77F7" w14:paraId="7F995E3B" w14:textId="77777777" w:rsidTr="51AF0D93">
        <w:trPr>
          <w:trHeight w:val="3248"/>
        </w:trPr>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85038" w14:textId="77777777" w:rsidR="005A77F7" w:rsidRDefault="005A77F7">
            <w:pPr>
              <w:spacing w:line="256" w:lineRule="auto"/>
            </w:pPr>
            <w:r>
              <w:rPr>
                <w:b/>
                <w:sz w:val="20"/>
              </w:rPr>
              <w:t xml:space="preserve">Loss or theft of data or equipment on which data is stored - hardware </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ED63D" w14:textId="77777777" w:rsidR="005A77F7" w:rsidRDefault="005A77F7">
            <w:pPr>
              <w:spacing w:after="40"/>
            </w:pPr>
            <w:r>
              <w:rPr>
                <w:sz w:val="20"/>
              </w:rPr>
              <w:t xml:space="preserve">The failure to dispose of hardware containing personal data using appropriate technical and organisational means. It may include: </w:t>
            </w:r>
          </w:p>
          <w:p w14:paraId="0C523F67" w14:textId="77777777" w:rsidR="005A77F7" w:rsidRDefault="005A77F7" w:rsidP="005A77F7">
            <w:pPr>
              <w:numPr>
                <w:ilvl w:val="0"/>
                <w:numId w:val="7"/>
              </w:numPr>
              <w:spacing w:after="40"/>
              <w:ind w:hanging="361"/>
            </w:pPr>
            <w:r>
              <w:rPr>
                <w:sz w:val="20"/>
              </w:rPr>
              <w:t xml:space="preserve">Failure to meet the contracting requirements of principle seven employing a third party processor to carry out the removal / destruction of data; </w:t>
            </w:r>
          </w:p>
          <w:p w14:paraId="46AE64D5" w14:textId="77777777" w:rsidR="005A77F7" w:rsidRDefault="005A77F7" w:rsidP="005A77F7">
            <w:pPr>
              <w:numPr>
                <w:ilvl w:val="0"/>
                <w:numId w:val="7"/>
              </w:numPr>
              <w:spacing w:line="256" w:lineRule="auto"/>
              <w:ind w:hanging="361"/>
            </w:pPr>
            <w:r>
              <w:rPr>
                <w:sz w:val="20"/>
              </w:rPr>
              <w:t xml:space="preserve">Failure to securely wipe data ahead of destruction; </w:t>
            </w:r>
          </w:p>
          <w:p w14:paraId="6A0746EF" w14:textId="77777777" w:rsidR="005A77F7" w:rsidRDefault="005A77F7" w:rsidP="005A77F7">
            <w:pPr>
              <w:numPr>
                <w:ilvl w:val="0"/>
                <w:numId w:val="7"/>
              </w:numPr>
              <w:spacing w:after="40"/>
              <w:ind w:hanging="361"/>
            </w:pPr>
            <w:r>
              <w:rPr>
                <w:sz w:val="20"/>
              </w:rPr>
              <w:t xml:space="preserve">Failure to securely destroy hardware to appropriate industry standards; </w:t>
            </w:r>
          </w:p>
          <w:p w14:paraId="19C040EA" w14:textId="77777777" w:rsidR="005A77F7" w:rsidRDefault="005A77F7" w:rsidP="005A77F7">
            <w:pPr>
              <w:numPr>
                <w:ilvl w:val="0"/>
                <w:numId w:val="7"/>
              </w:numPr>
              <w:spacing w:line="256" w:lineRule="auto"/>
              <w:ind w:hanging="361"/>
            </w:pPr>
            <w:r>
              <w:rPr>
                <w:sz w:val="20"/>
              </w:rPr>
              <w:t xml:space="preserve">Re-sale of equipment with personal data still intact / retrievable; </w:t>
            </w:r>
          </w:p>
          <w:p w14:paraId="19406F47" w14:textId="77777777" w:rsidR="005A77F7" w:rsidRDefault="005A77F7" w:rsidP="005A77F7">
            <w:pPr>
              <w:numPr>
                <w:ilvl w:val="0"/>
                <w:numId w:val="7"/>
              </w:numPr>
              <w:spacing w:line="256" w:lineRule="auto"/>
              <w:ind w:hanging="361"/>
            </w:pPr>
            <w:r>
              <w:rPr>
                <w:sz w:val="20"/>
              </w:rPr>
              <w:t xml:space="preserve">The provision of hardware for recycling with the data still intact </w:t>
            </w:r>
          </w:p>
          <w:p w14:paraId="7C2A251B" w14:textId="77777777" w:rsidR="005A77F7" w:rsidRDefault="005A77F7" w:rsidP="005A77F7">
            <w:pPr>
              <w:numPr>
                <w:ilvl w:val="0"/>
                <w:numId w:val="7"/>
              </w:numPr>
              <w:ind w:hanging="361"/>
            </w:pPr>
            <w:r>
              <w:rPr>
                <w:sz w:val="20"/>
              </w:rPr>
              <w:t xml:space="preserve">The storage of data (such as CV3 numbers) alongside other personal identifiers in defiance of PCI compliance. </w:t>
            </w:r>
          </w:p>
          <w:p w14:paraId="325CE300" w14:textId="77777777" w:rsidR="005A77F7" w:rsidRDefault="005A77F7">
            <w:pPr>
              <w:spacing w:line="256" w:lineRule="auto"/>
              <w:ind w:left="361"/>
            </w:pPr>
            <w:r>
              <w:rPr>
                <w:sz w:val="20"/>
              </w:rPr>
              <w:t xml:space="preserve"> </w:t>
            </w:r>
          </w:p>
        </w:tc>
      </w:tr>
      <w:tr w:rsidR="005A77F7" w14:paraId="08D726FE" w14:textId="77777777" w:rsidTr="51AF0D93">
        <w:trPr>
          <w:trHeight w:val="2240"/>
        </w:trPr>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80734" w14:textId="77777777" w:rsidR="005A77F7" w:rsidRDefault="005A77F7">
            <w:pPr>
              <w:spacing w:line="256" w:lineRule="auto"/>
            </w:pPr>
            <w:r>
              <w:rPr>
                <w:b/>
                <w:sz w:val="20"/>
              </w:rPr>
              <w:t xml:space="preserve">Loss or theft of data or equipment on which data is stored – paperwork </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48720" w14:textId="77777777" w:rsidR="005A77F7" w:rsidRDefault="005A77F7">
            <w:pPr>
              <w:spacing w:after="43" w:line="237" w:lineRule="auto"/>
            </w:pPr>
            <w:r>
              <w:rPr>
                <w:sz w:val="20"/>
              </w:rPr>
              <w:t xml:space="preserve">The failure to dispose of paperwork containing personal data to an appropriate technical and organisational standard. It may include: </w:t>
            </w:r>
          </w:p>
          <w:p w14:paraId="61F3F7D6" w14:textId="77777777" w:rsidR="005A77F7" w:rsidRDefault="005A77F7" w:rsidP="005A77F7">
            <w:pPr>
              <w:numPr>
                <w:ilvl w:val="0"/>
                <w:numId w:val="8"/>
              </w:numPr>
              <w:spacing w:after="40"/>
              <w:ind w:hanging="361"/>
            </w:pPr>
            <w:r>
              <w:rPr>
                <w:sz w:val="20"/>
              </w:rPr>
              <w:t xml:space="preserve">Failure to meet the contracting requirements of principle seven when employing a third party processor to remove / destroy / recycle paper; </w:t>
            </w:r>
          </w:p>
          <w:p w14:paraId="3B772FC8" w14:textId="77777777" w:rsidR="005A77F7" w:rsidRDefault="005A77F7" w:rsidP="005A77F7">
            <w:pPr>
              <w:numPr>
                <w:ilvl w:val="0"/>
                <w:numId w:val="8"/>
              </w:numPr>
              <w:spacing w:after="41"/>
              <w:ind w:hanging="361"/>
            </w:pPr>
            <w:r>
              <w:rPr>
                <w:sz w:val="20"/>
              </w:rPr>
              <w:t xml:space="preserve">Failure to use confidential waste destruction facilities (including on site shredding); </w:t>
            </w:r>
          </w:p>
          <w:p w14:paraId="237DEA37" w14:textId="77777777" w:rsidR="005A77F7" w:rsidRDefault="005A77F7" w:rsidP="005A77F7">
            <w:pPr>
              <w:numPr>
                <w:ilvl w:val="0"/>
                <w:numId w:val="8"/>
              </w:numPr>
              <w:ind w:hanging="361"/>
            </w:pPr>
            <w:r>
              <w:rPr>
                <w:sz w:val="20"/>
              </w:rPr>
              <w:t xml:space="preserve">Data sent to landfill / recycling intact – (this would include refuse mix ups in which personal data is placed in the general waste) </w:t>
            </w:r>
          </w:p>
          <w:p w14:paraId="25DD3341" w14:textId="77777777" w:rsidR="005A77F7" w:rsidRDefault="005A77F7">
            <w:pPr>
              <w:spacing w:line="256" w:lineRule="auto"/>
              <w:ind w:left="361"/>
            </w:pPr>
            <w:r>
              <w:rPr>
                <w:sz w:val="20"/>
              </w:rPr>
              <w:t xml:space="preserve"> </w:t>
            </w:r>
          </w:p>
        </w:tc>
      </w:tr>
      <w:tr w:rsidR="005A77F7" w14:paraId="6C4824E3" w14:textId="77777777" w:rsidTr="51AF0D93">
        <w:trPr>
          <w:trHeight w:val="1253"/>
        </w:trPr>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FB05A" w14:textId="77777777" w:rsidR="005A77F7" w:rsidRDefault="005A77F7">
            <w:pPr>
              <w:spacing w:line="256" w:lineRule="auto"/>
              <w:jc w:val="both"/>
            </w:pPr>
            <w:r>
              <w:rPr>
                <w:b/>
                <w:sz w:val="20"/>
              </w:rPr>
              <w:t xml:space="preserve">Technical security failing (including hacking) </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1158E" w14:textId="77777777" w:rsidR="005A77F7" w:rsidRDefault="005A77F7">
            <w:pPr>
              <w:spacing w:after="43" w:line="237" w:lineRule="auto"/>
            </w:pPr>
            <w:r>
              <w:rPr>
                <w:sz w:val="20"/>
              </w:rPr>
              <w:t xml:space="preserve">The failure to take appropriate steps to prevent unauthorised processing and loss of data and would include: </w:t>
            </w:r>
          </w:p>
          <w:p w14:paraId="701DD4D4" w14:textId="77777777" w:rsidR="005A77F7" w:rsidRDefault="005A77F7" w:rsidP="005A77F7">
            <w:pPr>
              <w:numPr>
                <w:ilvl w:val="0"/>
                <w:numId w:val="9"/>
              </w:numPr>
              <w:spacing w:after="40"/>
              <w:ind w:hanging="361"/>
            </w:pPr>
            <w:r>
              <w:rPr>
                <w:sz w:val="20"/>
              </w:rPr>
              <w:t xml:space="preserve">Failure to appropriately secure systems from inappropriate / malicious access; </w:t>
            </w:r>
          </w:p>
          <w:p w14:paraId="22E872EA" w14:textId="77777777" w:rsidR="00331E07" w:rsidRDefault="005A77F7" w:rsidP="00331E07">
            <w:pPr>
              <w:spacing w:after="23" w:line="256" w:lineRule="auto"/>
              <w:ind w:left="361"/>
            </w:pPr>
            <w:r>
              <w:rPr>
                <w:sz w:val="20"/>
              </w:rPr>
              <w:t xml:space="preserve">Failure to build website / access portals to appropriate technical </w:t>
            </w:r>
            <w:r w:rsidR="00331E07">
              <w:rPr>
                <w:sz w:val="20"/>
              </w:rPr>
              <w:t xml:space="preserve">standards; </w:t>
            </w:r>
          </w:p>
          <w:p w14:paraId="4ECB6CF6" w14:textId="77777777" w:rsidR="00331E07" w:rsidRDefault="00331E07" w:rsidP="00331E07">
            <w:pPr>
              <w:numPr>
                <w:ilvl w:val="0"/>
                <w:numId w:val="10"/>
              </w:numPr>
              <w:spacing w:after="42"/>
              <w:ind w:right="6" w:hanging="361"/>
            </w:pPr>
            <w:r>
              <w:rPr>
                <w:sz w:val="20"/>
              </w:rPr>
              <w:t xml:space="preserve">Failure to protect internal file sources from accidental / unwarranted access (for example failure to secure shared file spaces); </w:t>
            </w:r>
          </w:p>
          <w:p w14:paraId="7A4EA92B" w14:textId="77777777" w:rsidR="00331E07" w:rsidRDefault="00331E07" w:rsidP="00331E07">
            <w:pPr>
              <w:numPr>
                <w:ilvl w:val="0"/>
                <w:numId w:val="10"/>
              </w:numPr>
              <w:ind w:right="6" w:hanging="361"/>
            </w:pPr>
            <w:r>
              <w:rPr>
                <w:sz w:val="20"/>
              </w:rPr>
              <w:t xml:space="preserve">Failure to implement appropriate controls for remote system access for employees (for example when working from home) </w:t>
            </w:r>
          </w:p>
          <w:p w14:paraId="7F4D70ED" w14:textId="77777777" w:rsidR="00331E07" w:rsidRPr="00331E07" w:rsidRDefault="00331E07" w:rsidP="00331E07">
            <w:r>
              <w:rPr>
                <w:sz w:val="20"/>
              </w:rPr>
              <w:t xml:space="preserve">In respect of successful hacking attempts, the ICO’s interest is in whether there were adequate technical security controls in place to mitigate this risk. </w:t>
            </w:r>
          </w:p>
        </w:tc>
      </w:tr>
      <w:tr w:rsidR="005A77F7" w14:paraId="4B412D0E" w14:textId="77777777" w:rsidTr="51AF0D93">
        <w:trPr>
          <w:trHeight w:val="2240"/>
        </w:trPr>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7642C" w14:textId="77777777" w:rsidR="005A77F7" w:rsidRDefault="005A77F7">
            <w:pPr>
              <w:spacing w:line="256" w:lineRule="auto"/>
            </w:pPr>
            <w:r>
              <w:rPr>
                <w:b/>
                <w:sz w:val="20"/>
              </w:rPr>
              <w:t xml:space="preserve">Equipment/systems </w:t>
            </w:r>
          </w:p>
          <w:p w14:paraId="2F700BF2" w14:textId="77777777" w:rsidR="005A77F7" w:rsidRDefault="005A77F7">
            <w:pPr>
              <w:spacing w:line="256" w:lineRule="auto"/>
            </w:pPr>
            <w:r>
              <w:rPr>
                <w:b/>
                <w:sz w:val="20"/>
              </w:rPr>
              <w:t xml:space="preserve">failure </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F50FA" w14:textId="77777777" w:rsidR="005A77F7" w:rsidRDefault="005A77F7">
            <w:pPr>
              <w:spacing w:after="40"/>
            </w:pPr>
            <w:r>
              <w:rPr>
                <w:sz w:val="20"/>
              </w:rPr>
              <w:t xml:space="preserve">Avoidable or foreseeable corruption of data or an issue which otherwise prevents access which has quantifiable consequences for the affected data subjects, </w:t>
            </w:r>
            <w:r w:rsidR="00EC250E">
              <w:rPr>
                <w:sz w:val="20"/>
              </w:rPr>
              <w:t>e.g.</w:t>
            </w:r>
            <w:r>
              <w:rPr>
                <w:sz w:val="20"/>
              </w:rPr>
              <w:t xml:space="preserve">: disruption of care, for example: </w:t>
            </w:r>
          </w:p>
          <w:p w14:paraId="070FD0E4" w14:textId="77777777" w:rsidR="005A77F7" w:rsidRDefault="005A77F7" w:rsidP="005A77F7">
            <w:pPr>
              <w:numPr>
                <w:ilvl w:val="0"/>
                <w:numId w:val="11"/>
              </w:numPr>
              <w:spacing w:line="256" w:lineRule="auto"/>
              <w:ind w:hanging="361"/>
            </w:pPr>
            <w:r>
              <w:rPr>
                <w:sz w:val="20"/>
              </w:rPr>
              <w:t xml:space="preserve">The corruption of a file which renders the data inaccessible; </w:t>
            </w:r>
          </w:p>
          <w:p w14:paraId="025F6300" w14:textId="77777777" w:rsidR="005A77F7" w:rsidRDefault="005A77F7" w:rsidP="005A77F7">
            <w:pPr>
              <w:numPr>
                <w:ilvl w:val="0"/>
                <w:numId w:val="11"/>
              </w:numPr>
              <w:spacing w:after="40"/>
              <w:ind w:hanging="361"/>
            </w:pPr>
            <w:r>
              <w:rPr>
                <w:sz w:val="20"/>
              </w:rPr>
              <w:t xml:space="preserve">The inability to recover a file as its method / format of storage is obsolete; </w:t>
            </w:r>
          </w:p>
          <w:p w14:paraId="23DD831B" w14:textId="77AF1873" w:rsidR="005A77F7" w:rsidRDefault="005A77F7" w:rsidP="51AF0D93">
            <w:pPr>
              <w:numPr>
                <w:ilvl w:val="0"/>
                <w:numId w:val="11"/>
              </w:numPr>
              <w:spacing w:line="256" w:lineRule="auto"/>
              <w:ind w:hanging="361"/>
            </w:pPr>
            <w:r w:rsidRPr="51AF0D93">
              <w:rPr>
                <w:sz w:val="20"/>
                <w:szCs w:val="20"/>
              </w:rPr>
              <w:t xml:space="preserve">The loss of a password, encryption key or the poor management of access controls leading to the data becoming inaccessible. </w:t>
            </w:r>
          </w:p>
        </w:tc>
      </w:tr>
      <w:tr w:rsidR="005A77F7" w14:paraId="4B60C601" w14:textId="77777777" w:rsidTr="51AF0D93">
        <w:trPr>
          <w:trHeight w:val="986"/>
        </w:trPr>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37C6F" w14:textId="77777777" w:rsidR="005A77F7" w:rsidRDefault="005A77F7">
            <w:pPr>
              <w:spacing w:line="256" w:lineRule="auto"/>
            </w:pPr>
            <w:r>
              <w:rPr>
                <w:b/>
                <w:sz w:val="20"/>
              </w:rPr>
              <w:t xml:space="preserve">Inappropriate access controls allowing unauthorised use access and disclosure </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620F2" w14:textId="5E35836A" w:rsidR="005A77F7" w:rsidRDefault="005A77F7">
            <w:pPr>
              <w:spacing w:line="256" w:lineRule="auto"/>
            </w:pPr>
            <w:r w:rsidRPr="51AF0D93">
              <w:rPr>
                <w:sz w:val="20"/>
                <w:szCs w:val="20"/>
              </w:rPr>
              <w:t xml:space="preserve">The offence under section 170 of the DPA 2018 - wilful unauthorised access to, or disclosure of, personal data without the consent of the data controller. </w:t>
            </w:r>
          </w:p>
          <w:p w14:paraId="6A8643CB" w14:textId="05616E3D" w:rsidR="005A77F7" w:rsidRDefault="005A77F7" w:rsidP="51AF0D93">
            <w:pPr>
              <w:spacing w:line="256" w:lineRule="auto"/>
              <w:rPr>
                <w:sz w:val="20"/>
                <w:szCs w:val="20"/>
              </w:rPr>
            </w:pPr>
          </w:p>
        </w:tc>
      </w:tr>
      <w:tr w:rsidR="005A77F7" w14:paraId="15B5374D" w14:textId="77777777" w:rsidTr="51AF0D93">
        <w:trPr>
          <w:trHeight w:val="4246"/>
        </w:trPr>
        <w:tc>
          <w:tcPr>
            <w:tcW w:w="2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52335" w14:textId="77777777" w:rsidR="005A77F7" w:rsidRDefault="005A77F7">
            <w:pPr>
              <w:spacing w:line="256" w:lineRule="auto"/>
            </w:pPr>
            <w:r>
              <w:rPr>
                <w:b/>
                <w:sz w:val="20"/>
              </w:rPr>
              <w:t xml:space="preserve">Others </w:t>
            </w:r>
          </w:p>
        </w:tc>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D8419" w14:textId="77777777" w:rsidR="005A77F7" w:rsidRDefault="005A77F7">
            <w:pPr>
              <w:spacing w:after="40"/>
            </w:pPr>
            <w:r>
              <w:rPr>
                <w:sz w:val="20"/>
              </w:rPr>
              <w:t xml:space="preserve">This category is designed to capture the small number of occasions on which a principle seven breach occurs which does not fall into the aforementioned categories. These may include: </w:t>
            </w:r>
          </w:p>
          <w:p w14:paraId="79866BEA" w14:textId="77777777" w:rsidR="005A77F7" w:rsidRDefault="005A77F7" w:rsidP="005A77F7">
            <w:pPr>
              <w:numPr>
                <w:ilvl w:val="0"/>
                <w:numId w:val="12"/>
              </w:numPr>
              <w:spacing w:after="40"/>
              <w:ind w:hanging="361"/>
            </w:pPr>
            <w:r>
              <w:rPr>
                <w:sz w:val="20"/>
              </w:rPr>
              <w:t xml:space="preserve">Failure to decommission a former premises of the data controller by removing the personal data present; </w:t>
            </w:r>
          </w:p>
          <w:p w14:paraId="359DF367" w14:textId="77777777" w:rsidR="005A77F7" w:rsidRDefault="005A77F7" w:rsidP="005A77F7">
            <w:pPr>
              <w:numPr>
                <w:ilvl w:val="0"/>
                <w:numId w:val="12"/>
              </w:numPr>
              <w:spacing w:after="42"/>
              <w:ind w:hanging="361"/>
            </w:pPr>
            <w:r>
              <w:rPr>
                <w:sz w:val="20"/>
              </w:rPr>
              <w:t xml:space="preserve">The sale or recycling of office equipment (such as filing cabinets) later found to contain personal data; </w:t>
            </w:r>
          </w:p>
          <w:p w14:paraId="2524D115" w14:textId="77777777" w:rsidR="005A77F7" w:rsidRDefault="005A77F7" w:rsidP="005A77F7">
            <w:pPr>
              <w:numPr>
                <w:ilvl w:val="0"/>
                <w:numId w:val="12"/>
              </w:numPr>
              <w:ind w:hanging="361"/>
            </w:pPr>
            <w:r>
              <w:rPr>
                <w:sz w:val="20"/>
              </w:rPr>
              <w:t xml:space="preserve">Inadequate controls around physical employee access to data leading to the insecure storage of files (for example a failure to implement a clear desk policy or a lack of secure cabinets). </w:t>
            </w:r>
          </w:p>
          <w:p w14:paraId="23811DCD" w14:textId="77777777" w:rsidR="005A77F7" w:rsidRDefault="005A77F7">
            <w:pPr>
              <w:spacing w:after="42"/>
              <w:jc w:val="both"/>
            </w:pPr>
            <w:r>
              <w:rPr>
                <w:sz w:val="20"/>
              </w:rPr>
              <w:t xml:space="preserve">This category also covers all aspects of the remaining data protection principles as follows: </w:t>
            </w:r>
          </w:p>
          <w:p w14:paraId="1401E0BE" w14:textId="77777777" w:rsidR="005A77F7" w:rsidRDefault="005A77F7" w:rsidP="005A77F7">
            <w:pPr>
              <w:numPr>
                <w:ilvl w:val="0"/>
                <w:numId w:val="12"/>
              </w:numPr>
              <w:spacing w:after="2" w:line="256" w:lineRule="auto"/>
              <w:ind w:hanging="361"/>
            </w:pPr>
            <w:r>
              <w:rPr>
                <w:sz w:val="20"/>
              </w:rPr>
              <w:t xml:space="preserve">Fair processing; </w:t>
            </w:r>
          </w:p>
          <w:p w14:paraId="71FD1858" w14:textId="77777777" w:rsidR="005A77F7" w:rsidRDefault="005A77F7" w:rsidP="005A77F7">
            <w:pPr>
              <w:numPr>
                <w:ilvl w:val="0"/>
                <w:numId w:val="12"/>
              </w:numPr>
              <w:spacing w:line="256" w:lineRule="auto"/>
              <w:ind w:hanging="361"/>
            </w:pPr>
            <w:r>
              <w:rPr>
                <w:sz w:val="20"/>
              </w:rPr>
              <w:t xml:space="preserve">Adequacy, relevance and necessity; </w:t>
            </w:r>
          </w:p>
          <w:p w14:paraId="2D6E2DB5" w14:textId="77777777" w:rsidR="005A77F7" w:rsidRDefault="005A77F7" w:rsidP="005A77F7">
            <w:pPr>
              <w:numPr>
                <w:ilvl w:val="0"/>
                <w:numId w:val="12"/>
              </w:numPr>
              <w:spacing w:line="256" w:lineRule="auto"/>
              <w:ind w:hanging="361"/>
            </w:pPr>
            <w:r>
              <w:rPr>
                <w:sz w:val="20"/>
              </w:rPr>
              <w:t xml:space="preserve">Accuracy; </w:t>
            </w:r>
          </w:p>
          <w:p w14:paraId="03BB3A8B" w14:textId="77777777" w:rsidR="005A77F7" w:rsidRDefault="005A77F7" w:rsidP="005A77F7">
            <w:pPr>
              <w:numPr>
                <w:ilvl w:val="0"/>
                <w:numId w:val="12"/>
              </w:numPr>
              <w:spacing w:line="256" w:lineRule="auto"/>
              <w:ind w:hanging="361"/>
            </w:pPr>
            <w:r>
              <w:rPr>
                <w:sz w:val="20"/>
              </w:rPr>
              <w:t xml:space="preserve">Retaining of records; </w:t>
            </w:r>
          </w:p>
          <w:p w14:paraId="571EC37A" w14:textId="77777777" w:rsidR="005A77F7" w:rsidRDefault="005A77F7" w:rsidP="005A77F7">
            <w:pPr>
              <w:numPr>
                <w:ilvl w:val="0"/>
                <w:numId w:val="12"/>
              </w:numPr>
              <w:spacing w:line="256" w:lineRule="auto"/>
              <w:ind w:hanging="361"/>
            </w:pPr>
            <w:r>
              <w:rPr>
                <w:sz w:val="20"/>
              </w:rPr>
              <w:t xml:space="preserve">Overseas transfers </w:t>
            </w:r>
          </w:p>
        </w:tc>
      </w:tr>
    </w:tbl>
    <w:p w14:paraId="5BE93A62" w14:textId="77777777" w:rsidR="005A58CF" w:rsidRDefault="005A58CF" w:rsidP="005A58CF">
      <w:pPr>
        <w:pStyle w:val="Default"/>
        <w:rPr>
          <w:sz w:val="23"/>
          <w:szCs w:val="23"/>
        </w:rPr>
      </w:pPr>
    </w:p>
    <w:p w14:paraId="06971CD3" w14:textId="658CDB2E" w:rsidR="00010167" w:rsidRDefault="00010167" w:rsidP="51AF0D93">
      <w:pPr>
        <w:spacing w:after="0" w:line="256" w:lineRule="auto"/>
        <w:rPr>
          <w:sz w:val="23"/>
          <w:szCs w:val="23"/>
        </w:rPr>
      </w:pPr>
    </w:p>
    <w:p w14:paraId="2A1F701D" w14:textId="77777777" w:rsidR="00010167" w:rsidRDefault="00010167" w:rsidP="00010167">
      <w:pPr>
        <w:spacing w:after="0" w:line="256" w:lineRule="auto"/>
        <w:ind w:right="-12"/>
        <w:rPr>
          <w:b/>
          <w:u w:val="single"/>
        </w:rPr>
      </w:pPr>
    </w:p>
    <w:p w14:paraId="55EB41A5" w14:textId="77777777" w:rsidR="00010167" w:rsidRPr="00010167" w:rsidRDefault="00010167" w:rsidP="00010167">
      <w:pPr>
        <w:spacing w:after="0" w:line="256" w:lineRule="auto"/>
        <w:ind w:right="-12"/>
        <w:rPr>
          <w:u w:val="single"/>
        </w:rPr>
      </w:pPr>
      <w:r w:rsidRPr="00010167">
        <w:rPr>
          <w:b/>
          <w:u w:val="single"/>
        </w:rPr>
        <w:t xml:space="preserve">APPENDIX B </w:t>
      </w:r>
    </w:p>
    <w:p w14:paraId="28CE8CB7" w14:textId="77777777" w:rsidR="00010167" w:rsidRDefault="00010167" w:rsidP="00010167">
      <w:pPr>
        <w:spacing w:after="0" w:line="256" w:lineRule="auto"/>
      </w:pPr>
      <w:r>
        <w:t xml:space="preserve"> </w:t>
      </w:r>
    </w:p>
    <w:p w14:paraId="689EE8EB" w14:textId="77777777" w:rsidR="00010167" w:rsidRDefault="00010167" w:rsidP="00010167">
      <w:pPr>
        <w:pStyle w:val="Heading1"/>
        <w:spacing w:after="2"/>
        <w:ind w:left="-5" w:right="0"/>
      </w:pPr>
      <w:r>
        <w:t xml:space="preserve">Assessing the Severity of the Incident (Calculation Examples) </w:t>
      </w:r>
    </w:p>
    <w:p w14:paraId="1895D3B7" w14:textId="77777777" w:rsidR="00010167" w:rsidRDefault="00010167" w:rsidP="00010167">
      <w:pPr>
        <w:spacing w:after="0" w:line="256" w:lineRule="auto"/>
      </w:pPr>
      <w:r>
        <w:rPr>
          <w:rFonts w:ascii="Times New Roman" w:eastAsia="Times New Roman" w:hAnsi="Times New Roman" w:cs="Times New Roman"/>
        </w:rPr>
        <w:t xml:space="preserve"> </w:t>
      </w:r>
    </w:p>
    <w:p w14:paraId="1BEFF89D" w14:textId="77777777" w:rsidR="00010167" w:rsidRDefault="00010167" w:rsidP="00010167">
      <w:pPr>
        <w:spacing w:after="0" w:line="266" w:lineRule="auto"/>
        <w:ind w:left="-5"/>
      </w:pPr>
      <w:r>
        <w:rPr>
          <w:b/>
        </w:rPr>
        <w:t xml:space="preserve">Examples: </w:t>
      </w:r>
    </w:p>
    <w:tbl>
      <w:tblPr>
        <w:tblStyle w:val="TableGrid0"/>
        <w:tblW w:w="9177" w:type="dxa"/>
        <w:tblInd w:w="-780" w:type="dxa"/>
        <w:tblCellMar>
          <w:top w:w="53" w:type="dxa"/>
          <w:left w:w="108" w:type="dxa"/>
          <w:right w:w="94" w:type="dxa"/>
        </w:tblCellMar>
        <w:tblLook w:val="04A0" w:firstRow="1" w:lastRow="0" w:firstColumn="1" w:lastColumn="0" w:noHBand="0" w:noVBand="1"/>
      </w:tblPr>
      <w:tblGrid>
        <w:gridCol w:w="566"/>
        <w:gridCol w:w="2871"/>
        <w:gridCol w:w="730"/>
        <w:gridCol w:w="5010"/>
      </w:tblGrid>
      <w:tr w:rsidR="00010167" w14:paraId="562572E8" w14:textId="77777777" w:rsidTr="00010167">
        <w:trPr>
          <w:trHeight w:val="890"/>
        </w:trPr>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14:paraId="0605B8A2" w14:textId="77777777" w:rsidR="00010167" w:rsidRDefault="00010167">
            <w:pPr>
              <w:spacing w:line="256" w:lineRule="auto"/>
              <w:ind w:right="17"/>
              <w:jc w:val="center"/>
            </w:pPr>
            <w:r>
              <w:rPr>
                <w:b/>
              </w:rPr>
              <w:t xml:space="preserve">1 </w:t>
            </w:r>
          </w:p>
        </w:tc>
        <w:tc>
          <w:tcPr>
            <w:tcW w:w="8611" w:type="dxa"/>
            <w:gridSpan w:val="3"/>
            <w:tcBorders>
              <w:top w:val="single" w:sz="4" w:space="0" w:color="000000"/>
              <w:left w:val="single" w:sz="4" w:space="0" w:color="000000"/>
              <w:bottom w:val="single" w:sz="4" w:space="0" w:color="000000"/>
              <w:right w:val="single" w:sz="4" w:space="0" w:color="000000"/>
            </w:tcBorders>
            <w:hideMark/>
          </w:tcPr>
          <w:p w14:paraId="38995E7B" w14:textId="77777777" w:rsidR="00010167" w:rsidRDefault="00010167">
            <w:pPr>
              <w:spacing w:line="256" w:lineRule="auto"/>
            </w:pPr>
            <w:r>
              <w:t xml:space="preserve">Social Care data inappropriately disclosed in response to an FOI request. Data relating to 292 children, detailing their client and referral references, their ages, an indicator of their level of need, and details of each disability or impairment. </w:t>
            </w:r>
          </w:p>
        </w:tc>
      </w:tr>
      <w:tr w:rsidR="00010167" w14:paraId="6C6AE620"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FCA41"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202F04C7" w14:textId="77777777" w:rsidR="00010167" w:rsidRDefault="00010167">
            <w:pPr>
              <w:spacing w:line="256" w:lineRule="auto"/>
            </w:pPr>
            <w:r>
              <w:t xml:space="preserve">Baseline Scale Factor </w:t>
            </w:r>
          </w:p>
        </w:tc>
        <w:tc>
          <w:tcPr>
            <w:tcW w:w="730" w:type="dxa"/>
            <w:tcBorders>
              <w:top w:val="single" w:sz="4" w:space="0" w:color="000000"/>
              <w:left w:val="single" w:sz="4" w:space="0" w:color="000000"/>
              <w:bottom w:val="single" w:sz="4" w:space="0" w:color="000000"/>
              <w:right w:val="single" w:sz="4" w:space="0" w:color="000000"/>
            </w:tcBorders>
            <w:hideMark/>
          </w:tcPr>
          <w:p w14:paraId="6AE6752F" w14:textId="77777777" w:rsidR="00010167" w:rsidRDefault="00010167">
            <w:pPr>
              <w:spacing w:line="256" w:lineRule="auto"/>
              <w:ind w:right="17"/>
              <w:jc w:val="center"/>
            </w:pPr>
            <w:r>
              <w:t xml:space="preserve">2 </w:t>
            </w:r>
          </w:p>
        </w:tc>
        <w:tc>
          <w:tcPr>
            <w:tcW w:w="5010" w:type="dxa"/>
            <w:tcBorders>
              <w:top w:val="single" w:sz="4" w:space="0" w:color="000000"/>
              <w:left w:val="single" w:sz="4" w:space="0" w:color="000000"/>
              <w:bottom w:val="single" w:sz="4" w:space="0" w:color="000000"/>
              <w:right w:val="single" w:sz="4" w:space="0" w:color="000000"/>
            </w:tcBorders>
            <w:hideMark/>
          </w:tcPr>
          <w:p w14:paraId="7FDE0BDC" w14:textId="77777777" w:rsidR="00010167" w:rsidRDefault="00010167">
            <w:pPr>
              <w:spacing w:line="256" w:lineRule="auto"/>
            </w:pPr>
            <w:r>
              <w:t xml:space="preserve"> </w:t>
            </w:r>
          </w:p>
        </w:tc>
      </w:tr>
      <w:tr w:rsidR="00010167" w14:paraId="01AB7A3A"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96A722"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6E126A47" w14:textId="77777777" w:rsidR="00010167" w:rsidRDefault="00010167">
            <w:pPr>
              <w:spacing w:line="256" w:lineRule="auto"/>
            </w:pPr>
            <w:r>
              <w:t xml:space="preserve">Sensitivity Factors </w:t>
            </w:r>
          </w:p>
        </w:tc>
        <w:tc>
          <w:tcPr>
            <w:tcW w:w="730" w:type="dxa"/>
            <w:tcBorders>
              <w:top w:val="single" w:sz="4" w:space="0" w:color="000000"/>
              <w:left w:val="single" w:sz="4" w:space="0" w:color="000000"/>
              <w:bottom w:val="single" w:sz="4" w:space="0" w:color="000000"/>
              <w:right w:val="single" w:sz="4" w:space="0" w:color="000000"/>
            </w:tcBorders>
            <w:hideMark/>
          </w:tcPr>
          <w:p w14:paraId="4613B196" w14:textId="77777777" w:rsidR="00010167" w:rsidRDefault="00010167">
            <w:pPr>
              <w:spacing w:line="256" w:lineRule="auto"/>
              <w:ind w:right="15"/>
              <w:jc w:val="center"/>
            </w:pPr>
            <w: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5056B1E6" w14:textId="77777777" w:rsidR="00010167" w:rsidRDefault="00010167">
            <w:pPr>
              <w:spacing w:line="256" w:lineRule="auto"/>
            </w:pPr>
            <w:r>
              <w:t xml:space="preserve">Limited demographic data </w:t>
            </w:r>
          </w:p>
        </w:tc>
      </w:tr>
      <w:tr w:rsidR="00010167" w14:paraId="602BC79C"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95CD12"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6C1031F9" w14:textId="77777777" w:rsidR="00010167" w:rsidRDefault="00010167">
            <w:pPr>
              <w:spacing w:line="256" w:lineRule="auto"/>
            </w:pP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44A59A3C" w14:textId="77777777" w:rsidR="00010167" w:rsidRDefault="00010167">
            <w:pPr>
              <w:spacing w:line="256" w:lineRule="auto"/>
              <w:ind w:right="17"/>
              <w:jc w:val="center"/>
            </w:pPr>
            <w:r>
              <w:t xml:space="preserve">0 </w:t>
            </w:r>
          </w:p>
        </w:tc>
        <w:tc>
          <w:tcPr>
            <w:tcW w:w="5010" w:type="dxa"/>
            <w:tcBorders>
              <w:top w:val="single" w:sz="4" w:space="0" w:color="000000"/>
              <w:left w:val="single" w:sz="4" w:space="0" w:color="000000"/>
              <w:bottom w:val="single" w:sz="4" w:space="0" w:color="000000"/>
              <w:right w:val="single" w:sz="4" w:space="0" w:color="000000"/>
            </w:tcBorders>
            <w:hideMark/>
          </w:tcPr>
          <w:p w14:paraId="19ADF90D" w14:textId="77777777" w:rsidR="00010167" w:rsidRDefault="00010167">
            <w:pPr>
              <w:spacing w:line="256" w:lineRule="auto"/>
            </w:pPr>
            <w:r>
              <w:t xml:space="preserve">Limited clinical information </w:t>
            </w:r>
          </w:p>
        </w:tc>
      </w:tr>
      <w:tr w:rsidR="00010167" w14:paraId="14B1A2CF" w14:textId="77777777" w:rsidTr="00010167">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20BBB2"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4CE745D7" w14:textId="77777777" w:rsidR="00010167" w:rsidRDefault="00010167">
            <w:pPr>
              <w:spacing w:line="256" w:lineRule="auto"/>
              <w:ind w:left="255"/>
            </w:pP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6284981D" w14:textId="77777777" w:rsidR="00010167" w:rsidRDefault="00010167">
            <w:pPr>
              <w:spacing w:line="256" w:lineRule="auto"/>
              <w:ind w:right="12"/>
              <w:jc w:val="center"/>
            </w:pPr>
            <w: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578FE72D" w14:textId="77777777" w:rsidR="00010167" w:rsidRDefault="00010167">
            <w:pPr>
              <w:spacing w:line="256" w:lineRule="auto"/>
            </w:pPr>
            <w:r>
              <w:t xml:space="preserve">Particularly sensitive information </w:t>
            </w:r>
          </w:p>
        </w:tc>
      </w:tr>
      <w:tr w:rsidR="00010167" w14:paraId="4A4253A7"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CB595B"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7D149327" w14:textId="77777777" w:rsidR="00010167" w:rsidRDefault="00010167">
            <w:pPr>
              <w:spacing w:line="256" w:lineRule="auto"/>
              <w:ind w:left="255"/>
            </w:pP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39D0972F" w14:textId="77777777" w:rsidR="00010167" w:rsidRDefault="00010167">
            <w:pPr>
              <w:spacing w:line="256" w:lineRule="auto"/>
              <w:ind w:right="12"/>
              <w:jc w:val="center"/>
            </w:pPr>
            <w: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7CC4DFA6" w14:textId="77777777" w:rsidR="00010167" w:rsidRDefault="00010167">
            <w:pPr>
              <w:spacing w:line="256" w:lineRule="auto"/>
            </w:pPr>
            <w:r>
              <w:t xml:space="preserve">Parents likely to be distressed </w:t>
            </w:r>
          </w:p>
        </w:tc>
      </w:tr>
      <w:tr w:rsidR="00010167" w14:paraId="4C121425"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9C8D39"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52C6CDA6" w14:textId="77777777" w:rsidR="00010167" w:rsidRDefault="00010167">
            <w:pPr>
              <w:spacing w:line="256" w:lineRule="auto"/>
            </w:pPr>
            <w:r>
              <w:rPr>
                <w:b/>
              </w:rPr>
              <w:t xml:space="preserve">Final Scale Point </w:t>
            </w:r>
          </w:p>
        </w:tc>
        <w:tc>
          <w:tcPr>
            <w:tcW w:w="730" w:type="dxa"/>
            <w:tcBorders>
              <w:top w:val="single" w:sz="4" w:space="0" w:color="000000"/>
              <w:left w:val="single" w:sz="4" w:space="0" w:color="000000"/>
              <w:bottom w:val="single" w:sz="4" w:space="0" w:color="000000"/>
              <w:right w:val="single" w:sz="4" w:space="0" w:color="000000"/>
            </w:tcBorders>
            <w:hideMark/>
          </w:tcPr>
          <w:p w14:paraId="128C26E1" w14:textId="77777777" w:rsidR="00010167" w:rsidRDefault="00010167">
            <w:pPr>
              <w:spacing w:line="256" w:lineRule="auto"/>
              <w:ind w:right="17"/>
              <w:jc w:val="center"/>
            </w:pPr>
            <w:r>
              <w:rPr>
                <w:b/>
              </w:rPr>
              <w:t xml:space="preserve">3 </w:t>
            </w:r>
          </w:p>
        </w:tc>
        <w:tc>
          <w:tcPr>
            <w:tcW w:w="5010" w:type="dxa"/>
            <w:tcBorders>
              <w:top w:val="single" w:sz="4" w:space="0" w:color="000000"/>
              <w:left w:val="single" w:sz="4" w:space="0" w:color="000000"/>
              <w:bottom w:val="single" w:sz="4" w:space="0" w:color="000000"/>
              <w:right w:val="single" w:sz="4" w:space="0" w:color="000000"/>
            </w:tcBorders>
            <w:hideMark/>
          </w:tcPr>
          <w:p w14:paraId="0D5B7BB9" w14:textId="77777777" w:rsidR="00010167" w:rsidRDefault="00010167">
            <w:pPr>
              <w:spacing w:line="256" w:lineRule="auto"/>
            </w:pPr>
            <w:r>
              <w:rPr>
                <w:b/>
              </w:rPr>
              <w:t>THIS IS A CATEGORY 2 REPORTABLE INCIDENT</w:t>
            </w:r>
            <w:r>
              <w:t xml:space="preserve"> </w:t>
            </w:r>
          </w:p>
        </w:tc>
      </w:tr>
      <w:tr w:rsidR="00010167" w14:paraId="38676F8F" w14:textId="77777777" w:rsidTr="00010167">
        <w:trPr>
          <w:trHeight w:val="596"/>
        </w:trPr>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14:paraId="5824BEF3" w14:textId="77777777" w:rsidR="00010167" w:rsidRDefault="00010167">
            <w:pPr>
              <w:spacing w:line="256" w:lineRule="auto"/>
              <w:ind w:right="17"/>
              <w:jc w:val="center"/>
            </w:pPr>
            <w:r>
              <w:rPr>
                <w:b/>
              </w:rPr>
              <w:t xml:space="preserve">2 </w:t>
            </w:r>
          </w:p>
        </w:tc>
        <w:tc>
          <w:tcPr>
            <w:tcW w:w="8611" w:type="dxa"/>
            <w:gridSpan w:val="3"/>
            <w:tcBorders>
              <w:top w:val="single" w:sz="4" w:space="0" w:color="000000"/>
              <w:left w:val="single" w:sz="4" w:space="0" w:color="000000"/>
              <w:bottom w:val="single" w:sz="4" w:space="0" w:color="000000"/>
              <w:right w:val="single" w:sz="4" w:space="0" w:color="000000"/>
            </w:tcBorders>
            <w:hideMark/>
          </w:tcPr>
          <w:p w14:paraId="152A3CEB" w14:textId="77777777" w:rsidR="00010167" w:rsidRDefault="00010167">
            <w:pPr>
              <w:spacing w:line="256" w:lineRule="auto"/>
            </w:pPr>
            <w:r>
              <w:t xml:space="preserve">Information about a child and the circumstances of an associated child protection plan has been faxed to the wrong address. </w:t>
            </w:r>
          </w:p>
        </w:tc>
      </w:tr>
      <w:tr w:rsidR="00010167" w14:paraId="72555384" w14:textId="77777777" w:rsidTr="00010167">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5E05EE"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1F71ADF0" w14:textId="77777777" w:rsidR="00010167" w:rsidRDefault="00010167">
            <w:pPr>
              <w:spacing w:line="256" w:lineRule="auto"/>
            </w:pPr>
            <w:r>
              <w:t xml:space="preserve">Baseline Scale Factor </w:t>
            </w:r>
          </w:p>
        </w:tc>
        <w:tc>
          <w:tcPr>
            <w:tcW w:w="730" w:type="dxa"/>
            <w:tcBorders>
              <w:top w:val="single" w:sz="4" w:space="0" w:color="000000"/>
              <w:left w:val="single" w:sz="4" w:space="0" w:color="000000"/>
              <w:bottom w:val="single" w:sz="4" w:space="0" w:color="000000"/>
              <w:right w:val="single" w:sz="4" w:space="0" w:color="000000"/>
            </w:tcBorders>
            <w:hideMark/>
          </w:tcPr>
          <w:p w14:paraId="03C2F1BA" w14:textId="77777777" w:rsidR="00010167" w:rsidRDefault="00010167">
            <w:pPr>
              <w:spacing w:line="256" w:lineRule="auto"/>
              <w:ind w:right="17"/>
              <w:jc w:val="center"/>
            </w:pPr>
            <w:r>
              <w:t xml:space="preserve">0 </w:t>
            </w:r>
          </w:p>
        </w:tc>
        <w:tc>
          <w:tcPr>
            <w:tcW w:w="5010" w:type="dxa"/>
            <w:tcBorders>
              <w:top w:val="single" w:sz="4" w:space="0" w:color="000000"/>
              <w:left w:val="single" w:sz="4" w:space="0" w:color="000000"/>
              <w:bottom w:val="single" w:sz="4" w:space="0" w:color="000000"/>
              <w:right w:val="single" w:sz="4" w:space="0" w:color="000000"/>
            </w:tcBorders>
            <w:hideMark/>
          </w:tcPr>
          <w:p w14:paraId="253B9705" w14:textId="77777777" w:rsidR="00010167" w:rsidRDefault="00010167">
            <w:pPr>
              <w:spacing w:line="256" w:lineRule="auto"/>
              <w:ind w:left="254"/>
            </w:pPr>
            <w:r>
              <w:t xml:space="preserve"> </w:t>
            </w:r>
          </w:p>
        </w:tc>
      </w:tr>
      <w:tr w:rsidR="00010167" w14:paraId="22308700"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C17F8B"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548DF7A6" w14:textId="77777777" w:rsidR="00010167" w:rsidRDefault="00010167">
            <w:pPr>
              <w:spacing w:line="256" w:lineRule="auto"/>
            </w:pPr>
            <w:r>
              <w:t xml:space="preserve">Sensitivity Factors </w:t>
            </w:r>
          </w:p>
        </w:tc>
        <w:tc>
          <w:tcPr>
            <w:tcW w:w="730" w:type="dxa"/>
            <w:tcBorders>
              <w:top w:val="single" w:sz="4" w:space="0" w:color="000000"/>
              <w:left w:val="single" w:sz="4" w:space="0" w:color="000000"/>
              <w:bottom w:val="single" w:sz="4" w:space="0" w:color="000000"/>
              <w:right w:val="single" w:sz="4" w:space="0" w:color="000000"/>
            </w:tcBorders>
            <w:hideMark/>
          </w:tcPr>
          <w:p w14:paraId="17AD3CCA" w14:textId="77777777" w:rsidR="00010167" w:rsidRDefault="00010167">
            <w:pPr>
              <w:spacing w:line="256" w:lineRule="auto"/>
              <w:ind w:right="15"/>
              <w:jc w:val="center"/>
            </w:pPr>
            <w: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6D7858BF" w14:textId="77777777" w:rsidR="00010167" w:rsidRDefault="00010167">
            <w:pPr>
              <w:spacing w:line="256" w:lineRule="auto"/>
            </w:pPr>
            <w:r>
              <w:t xml:space="preserve">No care data at risk </w:t>
            </w:r>
          </w:p>
        </w:tc>
      </w:tr>
      <w:tr w:rsidR="00010167" w14:paraId="40F0AF9E"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4F7224"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752553BD" w14:textId="77777777" w:rsidR="00010167" w:rsidRDefault="00010167">
            <w:pPr>
              <w:spacing w:line="256" w:lineRule="auto"/>
              <w:ind w:left="255"/>
            </w:pP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577CFC01" w14:textId="77777777" w:rsidR="00010167" w:rsidRDefault="00010167">
            <w:pPr>
              <w:spacing w:line="256" w:lineRule="auto"/>
              <w:ind w:right="17"/>
              <w:jc w:val="center"/>
            </w:pPr>
            <w:r>
              <w:t xml:space="preserve">0 </w:t>
            </w:r>
          </w:p>
        </w:tc>
        <w:tc>
          <w:tcPr>
            <w:tcW w:w="5010" w:type="dxa"/>
            <w:tcBorders>
              <w:top w:val="single" w:sz="4" w:space="0" w:color="000000"/>
              <w:left w:val="single" w:sz="4" w:space="0" w:color="000000"/>
              <w:bottom w:val="single" w:sz="4" w:space="0" w:color="000000"/>
              <w:right w:val="single" w:sz="4" w:space="0" w:color="000000"/>
            </w:tcBorders>
            <w:hideMark/>
          </w:tcPr>
          <w:p w14:paraId="362369EE" w14:textId="77777777" w:rsidR="00010167" w:rsidRDefault="00010167">
            <w:pPr>
              <w:spacing w:line="256" w:lineRule="auto"/>
            </w:pPr>
            <w:r>
              <w:t xml:space="preserve">Basic demographic data </w:t>
            </w:r>
          </w:p>
        </w:tc>
      </w:tr>
      <w:tr w:rsidR="00010167" w14:paraId="673D46F2"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E48A43"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56051E44" w14:textId="77777777" w:rsidR="00010167" w:rsidRDefault="00010167">
            <w:pPr>
              <w:spacing w:line="256" w:lineRule="auto"/>
              <w:ind w:left="255"/>
            </w:pP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1C3224C1" w14:textId="77777777" w:rsidR="00010167" w:rsidRDefault="00010167">
            <w:pPr>
              <w:spacing w:line="256" w:lineRule="auto"/>
              <w:ind w:right="12"/>
              <w:jc w:val="center"/>
            </w:pPr>
            <w: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02D3411C" w14:textId="77777777" w:rsidR="00010167" w:rsidRDefault="00010167">
            <w:pPr>
              <w:spacing w:line="256" w:lineRule="auto"/>
            </w:pPr>
            <w:r>
              <w:t xml:space="preserve">Sensitive information </w:t>
            </w:r>
          </w:p>
        </w:tc>
      </w:tr>
      <w:tr w:rsidR="00010167" w14:paraId="252623F6" w14:textId="77777777" w:rsidTr="00010167">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F40DEB"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554EF5F4" w14:textId="77777777" w:rsidR="00010167" w:rsidRDefault="00010167">
            <w:pPr>
              <w:spacing w:line="256" w:lineRule="auto"/>
              <w:ind w:left="255"/>
            </w:pP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0CA726E3" w14:textId="77777777" w:rsidR="00010167" w:rsidRDefault="00010167">
            <w:pPr>
              <w:spacing w:line="256" w:lineRule="auto"/>
              <w:ind w:right="12"/>
              <w:jc w:val="center"/>
            </w:pPr>
            <w: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44AACB5C" w14:textId="77777777" w:rsidR="00010167" w:rsidRDefault="00010167">
            <w:pPr>
              <w:spacing w:line="256" w:lineRule="auto"/>
            </w:pPr>
            <w:r>
              <w:t xml:space="preserve">Information may cause distress </w:t>
            </w:r>
          </w:p>
        </w:tc>
      </w:tr>
      <w:tr w:rsidR="00010167" w14:paraId="1405A759" w14:textId="77777777" w:rsidTr="00010167">
        <w:trPr>
          <w:trHeight w:val="5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A52294"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04D08C42" w14:textId="77777777" w:rsidR="00010167" w:rsidRDefault="00010167">
            <w:pPr>
              <w:spacing w:line="256" w:lineRule="auto"/>
            </w:pPr>
            <w:r>
              <w:rPr>
                <w:b/>
              </w:rPr>
              <w:t>Final Scale Point</w:t>
            </w: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4782DA0D" w14:textId="77777777" w:rsidR="00010167" w:rsidRDefault="00010167">
            <w:pPr>
              <w:spacing w:line="256" w:lineRule="auto"/>
              <w:ind w:right="17"/>
              <w:jc w:val="center"/>
            </w:pPr>
            <w:r>
              <w:rPr>
                <w:b/>
              </w:rP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1F4C084F" w14:textId="77777777" w:rsidR="00010167" w:rsidRDefault="00010167">
            <w:pPr>
              <w:spacing w:line="256" w:lineRule="auto"/>
            </w:pPr>
            <w:r>
              <w:rPr>
                <w:b/>
              </w:rPr>
              <w:t xml:space="preserve">THIS IS A CATEGORY 1 BREACH /NOT REPORTABLE </w:t>
            </w:r>
          </w:p>
        </w:tc>
      </w:tr>
      <w:tr w:rsidR="00010167" w14:paraId="5B26B58D" w14:textId="77777777" w:rsidTr="00010167">
        <w:trPr>
          <w:trHeight w:val="595"/>
        </w:trPr>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14:paraId="5A6B119C" w14:textId="77777777" w:rsidR="00010167" w:rsidRDefault="00010167">
            <w:pPr>
              <w:spacing w:line="256" w:lineRule="auto"/>
              <w:ind w:right="17"/>
              <w:jc w:val="center"/>
            </w:pPr>
            <w:r>
              <w:rPr>
                <w:b/>
              </w:rPr>
              <w:t xml:space="preserve">3 </w:t>
            </w:r>
          </w:p>
        </w:tc>
        <w:tc>
          <w:tcPr>
            <w:tcW w:w="8611" w:type="dxa"/>
            <w:gridSpan w:val="3"/>
            <w:tcBorders>
              <w:top w:val="single" w:sz="4" w:space="0" w:color="000000"/>
              <w:left w:val="single" w:sz="4" w:space="0" w:color="000000"/>
              <w:bottom w:val="single" w:sz="4" w:space="0" w:color="000000"/>
              <w:right w:val="single" w:sz="4" w:space="0" w:color="000000"/>
            </w:tcBorders>
            <w:hideMark/>
          </w:tcPr>
          <w:p w14:paraId="4564DF47" w14:textId="77777777" w:rsidR="00010167" w:rsidRDefault="00010167" w:rsidP="00E07129">
            <w:pPr>
              <w:spacing w:line="256" w:lineRule="auto"/>
            </w:pPr>
            <w:r>
              <w:t>Subsequent to incident 2 (</w:t>
            </w:r>
            <w:r w:rsidR="00EC250E">
              <w:t>above),</w:t>
            </w:r>
            <w:r>
              <w:t xml:space="preserve"> the same error is made again and the recipient this time informs the </w:t>
            </w:r>
            <w:r w:rsidR="00E07129">
              <w:t>School</w:t>
            </w:r>
            <w:r>
              <w:t xml:space="preserve"> she has complained to the ICO. </w:t>
            </w:r>
          </w:p>
        </w:tc>
      </w:tr>
      <w:tr w:rsidR="00010167" w14:paraId="0E7FDBFE"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7DCDA8"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59976AF9" w14:textId="77777777" w:rsidR="00010167" w:rsidRDefault="00010167">
            <w:pPr>
              <w:spacing w:line="256" w:lineRule="auto"/>
            </w:pPr>
            <w:r>
              <w:t xml:space="preserve">Baseline Scale Factor </w:t>
            </w:r>
          </w:p>
        </w:tc>
        <w:tc>
          <w:tcPr>
            <w:tcW w:w="730" w:type="dxa"/>
            <w:tcBorders>
              <w:top w:val="single" w:sz="4" w:space="0" w:color="000000"/>
              <w:left w:val="single" w:sz="4" w:space="0" w:color="000000"/>
              <w:bottom w:val="single" w:sz="4" w:space="0" w:color="000000"/>
              <w:right w:val="single" w:sz="4" w:space="0" w:color="000000"/>
            </w:tcBorders>
            <w:hideMark/>
          </w:tcPr>
          <w:p w14:paraId="2FF75003" w14:textId="77777777" w:rsidR="00010167" w:rsidRDefault="00010167">
            <w:pPr>
              <w:spacing w:line="256" w:lineRule="auto"/>
              <w:ind w:right="17"/>
              <w:jc w:val="center"/>
            </w:pPr>
            <w:r>
              <w:t xml:space="preserve">0 </w:t>
            </w:r>
          </w:p>
        </w:tc>
        <w:tc>
          <w:tcPr>
            <w:tcW w:w="5010" w:type="dxa"/>
            <w:tcBorders>
              <w:top w:val="single" w:sz="4" w:space="0" w:color="000000"/>
              <w:left w:val="single" w:sz="4" w:space="0" w:color="000000"/>
              <w:bottom w:val="single" w:sz="4" w:space="0" w:color="000000"/>
              <w:right w:val="single" w:sz="4" w:space="0" w:color="000000"/>
            </w:tcBorders>
            <w:hideMark/>
          </w:tcPr>
          <w:p w14:paraId="7E235B9D" w14:textId="77777777" w:rsidR="00010167" w:rsidRDefault="00010167">
            <w:pPr>
              <w:spacing w:line="256" w:lineRule="auto"/>
              <w:ind w:left="254"/>
            </w:pPr>
            <w:r>
              <w:t xml:space="preserve"> </w:t>
            </w:r>
          </w:p>
        </w:tc>
      </w:tr>
      <w:tr w:rsidR="00010167" w14:paraId="42394E25" w14:textId="77777777" w:rsidTr="00010167">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0EA2D7"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31583FA7" w14:textId="77777777" w:rsidR="00010167" w:rsidRDefault="00010167">
            <w:pPr>
              <w:spacing w:line="256" w:lineRule="auto"/>
            </w:pPr>
            <w:r>
              <w:t xml:space="preserve">Sensitivity Factors </w:t>
            </w:r>
          </w:p>
        </w:tc>
        <w:tc>
          <w:tcPr>
            <w:tcW w:w="730" w:type="dxa"/>
            <w:tcBorders>
              <w:top w:val="single" w:sz="4" w:space="0" w:color="000000"/>
              <w:left w:val="single" w:sz="4" w:space="0" w:color="000000"/>
              <w:bottom w:val="single" w:sz="4" w:space="0" w:color="000000"/>
              <w:right w:val="single" w:sz="4" w:space="0" w:color="000000"/>
            </w:tcBorders>
            <w:hideMark/>
          </w:tcPr>
          <w:p w14:paraId="133F6DCF" w14:textId="77777777" w:rsidR="00010167" w:rsidRDefault="00010167">
            <w:pPr>
              <w:spacing w:line="256" w:lineRule="auto"/>
              <w:ind w:right="15"/>
              <w:jc w:val="center"/>
            </w:pPr>
            <w: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17C19D93" w14:textId="77777777" w:rsidR="00010167" w:rsidRDefault="00010167">
            <w:pPr>
              <w:spacing w:line="256" w:lineRule="auto"/>
            </w:pPr>
            <w:r>
              <w:t xml:space="preserve">No clinical data at risk </w:t>
            </w:r>
          </w:p>
        </w:tc>
      </w:tr>
      <w:tr w:rsidR="00010167" w14:paraId="063BE37D" w14:textId="77777777" w:rsidTr="00010167">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D355C9"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66AC4DF1" w14:textId="77777777" w:rsidR="00010167" w:rsidRDefault="00010167">
            <w:pPr>
              <w:spacing w:line="256" w:lineRule="auto"/>
              <w:ind w:left="255"/>
            </w:pP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6AC31285" w14:textId="77777777" w:rsidR="00010167" w:rsidRDefault="00010167">
            <w:pPr>
              <w:spacing w:line="256" w:lineRule="auto"/>
              <w:ind w:right="17"/>
              <w:jc w:val="center"/>
            </w:pPr>
            <w:r>
              <w:t xml:space="preserve">0 </w:t>
            </w:r>
          </w:p>
        </w:tc>
        <w:tc>
          <w:tcPr>
            <w:tcW w:w="5010" w:type="dxa"/>
            <w:tcBorders>
              <w:top w:val="single" w:sz="4" w:space="0" w:color="000000"/>
              <w:left w:val="single" w:sz="4" w:space="0" w:color="000000"/>
              <w:bottom w:val="single" w:sz="4" w:space="0" w:color="000000"/>
              <w:right w:val="single" w:sz="4" w:space="0" w:color="000000"/>
            </w:tcBorders>
            <w:hideMark/>
          </w:tcPr>
          <w:p w14:paraId="464F1567" w14:textId="77777777" w:rsidR="00010167" w:rsidRDefault="00010167">
            <w:pPr>
              <w:spacing w:line="256" w:lineRule="auto"/>
            </w:pPr>
            <w:r>
              <w:t xml:space="preserve">Basic demographic data </w:t>
            </w:r>
          </w:p>
        </w:tc>
      </w:tr>
      <w:tr w:rsidR="00010167" w14:paraId="45DE7B10"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81F0B1"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131F8F3A" w14:textId="77777777" w:rsidR="00010167" w:rsidRDefault="00010167">
            <w:pPr>
              <w:spacing w:line="256" w:lineRule="auto"/>
              <w:ind w:left="255"/>
            </w:pP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3B645CA9" w14:textId="77777777" w:rsidR="00010167" w:rsidRDefault="00010167">
            <w:pPr>
              <w:spacing w:line="256" w:lineRule="auto"/>
              <w:ind w:right="12"/>
              <w:jc w:val="center"/>
            </w:pPr>
            <w: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40732AD9" w14:textId="77777777" w:rsidR="00010167" w:rsidRDefault="00010167">
            <w:pPr>
              <w:spacing w:line="256" w:lineRule="auto"/>
            </w:pPr>
            <w:r>
              <w:t xml:space="preserve">Sensitive information </w:t>
            </w:r>
          </w:p>
        </w:tc>
      </w:tr>
      <w:tr w:rsidR="00010167" w14:paraId="5CA8E9F9"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7AAFBA"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455E230F" w14:textId="77777777" w:rsidR="00010167" w:rsidRDefault="00010167">
            <w:pPr>
              <w:spacing w:line="256" w:lineRule="auto"/>
              <w:ind w:left="255"/>
            </w:pP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2C2AD700" w14:textId="77777777" w:rsidR="00010167" w:rsidRDefault="00010167">
            <w:pPr>
              <w:spacing w:line="256" w:lineRule="auto"/>
              <w:ind w:right="12"/>
              <w:jc w:val="center"/>
            </w:pPr>
            <w: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3C034886" w14:textId="77777777" w:rsidR="00010167" w:rsidRDefault="00010167">
            <w:pPr>
              <w:spacing w:line="256" w:lineRule="auto"/>
            </w:pPr>
            <w:r>
              <w:t xml:space="preserve">Information may cause distress </w:t>
            </w:r>
          </w:p>
        </w:tc>
      </w:tr>
      <w:tr w:rsidR="00010167" w14:paraId="5D8559C4" w14:textId="77777777" w:rsidTr="00010167">
        <w:trPr>
          <w:trHeight w:val="3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E48EE"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0A8DB014" w14:textId="77777777" w:rsidR="00010167" w:rsidRDefault="00010167">
            <w:pPr>
              <w:spacing w:line="256" w:lineRule="auto"/>
              <w:ind w:left="255"/>
            </w:pP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4D2F2838" w14:textId="77777777" w:rsidR="00010167" w:rsidRDefault="00010167">
            <w:pPr>
              <w:spacing w:line="256" w:lineRule="auto"/>
              <w:ind w:right="12"/>
              <w:jc w:val="center"/>
            </w:pPr>
            <w: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6876EE4D" w14:textId="77777777" w:rsidR="00010167" w:rsidRDefault="00010167">
            <w:pPr>
              <w:spacing w:line="256" w:lineRule="auto"/>
            </w:pPr>
            <w:r>
              <w:t xml:space="preserve">Repeat incident </w:t>
            </w:r>
          </w:p>
        </w:tc>
      </w:tr>
      <w:tr w:rsidR="00010167" w14:paraId="60EB5980"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08EB2C"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03D8BA8D" w14:textId="77777777" w:rsidR="00010167" w:rsidRDefault="00010167">
            <w:pPr>
              <w:spacing w:line="256" w:lineRule="auto"/>
              <w:ind w:left="255"/>
            </w:pPr>
            <w:r>
              <w:t xml:space="preserve"> </w:t>
            </w:r>
          </w:p>
        </w:tc>
        <w:tc>
          <w:tcPr>
            <w:tcW w:w="730" w:type="dxa"/>
            <w:tcBorders>
              <w:top w:val="single" w:sz="4" w:space="0" w:color="000000"/>
              <w:left w:val="single" w:sz="4" w:space="0" w:color="000000"/>
              <w:bottom w:val="single" w:sz="4" w:space="0" w:color="000000"/>
              <w:right w:val="single" w:sz="4" w:space="0" w:color="000000"/>
            </w:tcBorders>
            <w:hideMark/>
          </w:tcPr>
          <w:p w14:paraId="4007709F" w14:textId="77777777" w:rsidR="00010167" w:rsidRDefault="00010167">
            <w:pPr>
              <w:spacing w:line="256" w:lineRule="auto"/>
              <w:ind w:right="12"/>
              <w:jc w:val="center"/>
            </w:pPr>
            <w:r>
              <w:t xml:space="preserve">+1 </w:t>
            </w:r>
          </w:p>
        </w:tc>
        <w:tc>
          <w:tcPr>
            <w:tcW w:w="5010" w:type="dxa"/>
            <w:tcBorders>
              <w:top w:val="single" w:sz="4" w:space="0" w:color="000000"/>
              <w:left w:val="single" w:sz="4" w:space="0" w:color="000000"/>
              <w:bottom w:val="single" w:sz="4" w:space="0" w:color="000000"/>
              <w:right w:val="single" w:sz="4" w:space="0" w:color="000000"/>
            </w:tcBorders>
            <w:hideMark/>
          </w:tcPr>
          <w:p w14:paraId="7AE36503" w14:textId="77777777" w:rsidR="00010167" w:rsidRDefault="00010167">
            <w:pPr>
              <w:spacing w:line="256" w:lineRule="auto"/>
            </w:pPr>
            <w:r>
              <w:t xml:space="preserve">Complaint to ICO </w:t>
            </w:r>
          </w:p>
        </w:tc>
      </w:tr>
      <w:tr w:rsidR="00010167" w14:paraId="7CB8830B" w14:textId="77777777" w:rsidTr="00010167">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1FD38A" w14:textId="77777777" w:rsidR="00010167" w:rsidRDefault="00010167">
            <w:pPr>
              <w:rPr>
                <w:rFonts w:ascii="Calibri" w:eastAsia="Calibri" w:hAnsi="Calibri" w:cs="Calibri"/>
                <w:color w:val="000000"/>
                <w:sz w:val="24"/>
              </w:rPr>
            </w:pPr>
          </w:p>
        </w:tc>
        <w:tc>
          <w:tcPr>
            <w:tcW w:w="2871" w:type="dxa"/>
            <w:tcBorders>
              <w:top w:val="single" w:sz="4" w:space="0" w:color="000000"/>
              <w:left w:val="single" w:sz="4" w:space="0" w:color="000000"/>
              <w:bottom w:val="single" w:sz="4" w:space="0" w:color="000000"/>
              <w:right w:val="single" w:sz="4" w:space="0" w:color="000000"/>
            </w:tcBorders>
            <w:hideMark/>
          </w:tcPr>
          <w:p w14:paraId="7A23CAEF" w14:textId="77777777" w:rsidR="00010167" w:rsidRDefault="00010167">
            <w:pPr>
              <w:spacing w:line="256" w:lineRule="auto"/>
            </w:pPr>
            <w:r>
              <w:rPr>
                <w:b/>
              </w:rPr>
              <w:t xml:space="preserve">Final Scale Point </w:t>
            </w:r>
          </w:p>
        </w:tc>
        <w:tc>
          <w:tcPr>
            <w:tcW w:w="730" w:type="dxa"/>
            <w:tcBorders>
              <w:top w:val="single" w:sz="4" w:space="0" w:color="000000"/>
              <w:left w:val="single" w:sz="4" w:space="0" w:color="000000"/>
              <w:bottom w:val="single" w:sz="4" w:space="0" w:color="000000"/>
              <w:right w:val="single" w:sz="4" w:space="0" w:color="000000"/>
            </w:tcBorders>
            <w:hideMark/>
          </w:tcPr>
          <w:p w14:paraId="39AFDE3D" w14:textId="77777777" w:rsidR="00010167" w:rsidRDefault="00010167">
            <w:pPr>
              <w:spacing w:line="256" w:lineRule="auto"/>
              <w:ind w:right="17"/>
              <w:jc w:val="center"/>
            </w:pPr>
            <w:r>
              <w:rPr>
                <w:b/>
              </w:rPr>
              <w:t xml:space="preserve">3 </w:t>
            </w:r>
          </w:p>
        </w:tc>
        <w:tc>
          <w:tcPr>
            <w:tcW w:w="5010" w:type="dxa"/>
            <w:tcBorders>
              <w:top w:val="single" w:sz="4" w:space="0" w:color="000000"/>
              <w:left w:val="single" w:sz="4" w:space="0" w:color="000000"/>
              <w:bottom w:val="single" w:sz="4" w:space="0" w:color="000000"/>
              <w:right w:val="single" w:sz="4" w:space="0" w:color="000000"/>
            </w:tcBorders>
            <w:hideMark/>
          </w:tcPr>
          <w:p w14:paraId="4589BAA7" w14:textId="77777777" w:rsidR="00010167" w:rsidRDefault="00010167">
            <w:pPr>
              <w:spacing w:line="256" w:lineRule="auto"/>
            </w:pPr>
            <w:r>
              <w:rPr>
                <w:b/>
              </w:rPr>
              <w:t>THIS IS A CATEGORY 2 REPORTABLE INCIDENT</w:t>
            </w:r>
            <w:r>
              <w:t xml:space="preserve"> </w:t>
            </w:r>
          </w:p>
        </w:tc>
      </w:tr>
    </w:tbl>
    <w:p w14:paraId="69A0658A" w14:textId="77777777" w:rsidR="00010167" w:rsidRDefault="00010167" w:rsidP="00010167">
      <w:pPr>
        <w:spacing w:after="1" w:line="256" w:lineRule="auto"/>
        <w:rPr>
          <w:rFonts w:ascii="Calibri" w:eastAsia="Calibri" w:hAnsi="Calibri" w:cs="Calibri"/>
          <w:color w:val="000000"/>
        </w:rPr>
      </w:pPr>
      <w:r>
        <w:rPr>
          <w:rFonts w:ascii="Times New Roman" w:eastAsia="Times New Roman" w:hAnsi="Times New Roman" w:cs="Times New Roman"/>
        </w:rPr>
        <w:t xml:space="preserve"> </w:t>
      </w:r>
    </w:p>
    <w:p w14:paraId="1FE2DD96" w14:textId="77777777" w:rsidR="005A58CF" w:rsidRDefault="005A58CF" w:rsidP="005A58CF">
      <w:pPr>
        <w:pStyle w:val="Default"/>
        <w:rPr>
          <w:sz w:val="23"/>
          <w:szCs w:val="23"/>
        </w:rPr>
      </w:pPr>
    </w:p>
    <w:p w14:paraId="27357532" w14:textId="77777777" w:rsidR="00010167" w:rsidRDefault="00010167" w:rsidP="00010167">
      <w:pPr>
        <w:spacing w:after="0" w:line="256" w:lineRule="auto"/>
        <w:ind w:right="453"/>
        <w:rPr>
          <w:b/>
          <w:u w:val="single"/>
        </w:rPr>
      </w:pPr>
    </w:p>
    <w:p w14:paraId="21BDE42A" w14:textId="77777777" w:rsidR="00010167" w:rsidRPr="00010167" w:rsidRDefault="00010167" w:rsidP="00010167">
      <w:pPr>
        <w:spacing w:after="0" w:line="256" w:lineRule="auto"/>
        <w:ind w:right="453"/>
        <w:rPr>
          <w:u w:val="single"/>
        </w:rPr>
      </w:pPr>
      <w:r w:rsidRPr="00010167">
        <w:rPr>
          <w:b/>
          <w:u w:val="single"/>
        </w:rPr>
        <w:t xml:space="preserve">APPENDIX C </w:t>
      </w:r>
    </w:p>
    <w:p w14:paraId="2EA285AA" w14:textId="77777777" w:rsidR="00010167" w:rsidRPr="00010167" w:rsidRDefault="00010167" w:rsidP="00010167">
      <w:pPr>
        <w:spacing w:after="0" w:line="256" w:lineRule="auto"/>
        <w:ind w:left="360"/>
        <w:rPr>
          <w:u w:val="single"/>
        </w:rPr>
      </w:pPr>
      <w:r w:rsidRPr="00010167">
        <w:rPr>
          <w:u w:val="single"/>
        </w:rPr>
        <w:t xml:space="preserve"> </w:t>
      </w:r>
    </w:p>
    <w:p w14:paraId="023DFB38" w14:textId="77777777" w:rsidR="00010167" w:rsidRDefault="00010167" w:rsidP="00010167">
      <w:pPr>
        <w:spacing w:after="0" w:line="266" w:lineRule="auto"/>
        <w:ind w:left="370"/>
      </w:pPr>
      <w:r>
        <w:rPr>
          <w:b/>
        </w:rPr>
        <w:t xml:space="preserve">Actions / Tools available to ICO: </w:t>
      </w:r>
    </w:p>
    <w:p w14:paraId="58BC89FB" w14:textId="77777777" w:rsidR="00010167" w:rsidRDefault="00010167" w:rsidP="00010167">
      <w:pPr>
        <w:spacing w:after="0" w:line="256" w:lineRule="auto"/>
        <w:ind w:left="360"/>
      </w:pPr>
      <w:r>
        <w:t xml:space="preserve"> </w:t>
      </w:r>
    </w:p>
    <w:p w14:paraId="45960923" w14:textId="77777777" w:rsidR="00010167" w:rsidRDefault="00010167" w:rsidP="00010167">
      <w:pPr>
        <w:spacing w:after="9"/>
        <w:ind w:left="370" w:right="431"/>
      </w:pPr>
      <w:r>
        <w:t xml:space="preserve">There are a number of tools available to the Information Commissioner’s Office (ICO) for taking action to change the behaviour of organisations and individuals that collect, use and keep personal information.  They include criminal prosecution, non-criminal enforcement and audit.  The Information Commissioner also has the power to serve a monetary penalty notice on a data controller.  </w:t>
      </w:r>
    </w:p>
    <w:p w14:paraId="70945AB8" w14:textId="77777777" w:rsidR="00010167" w:rsidRDefault="00010167" w:rsidP="00010167">
      <w:pPr>
        <w:spacing w:after="20" w:line="256" w:lineRule="auto"/>
        <w:ind w:left="360"/>
      </w:pPr>
      <w:r>
        <w:t xml:space="preserve"> </w:t>
      </w:r>
    </w:p>
    <w:p w14:paraId="1457FFF5" w14:textId="77777777" w:rsidR="00010167" w:rsidRDefault="00010167" w:rsidP="00010167">
      <w:pPr>
        <w:spacing w:after="9"/>
        <w:ind w:left="370"/>
      </w:pPr>
      <w:r>
        <w:t xml:space="preserve">The tools are not mutually exclusive. The ICO will use them in combination where justified by the circumstances. </w:t>
      </w:r>
    </w:p>
    <w:p w14:paraId="45FB2F13" w14:textId="77777777" w:rsidR="00010167" w:rsidRDefault="00010167" w:rsidP="00010167">
      <w:pPr>
        <w:spacing w:after="20" w:line="256" w:lineRule="auto"/>
        <w:ind w:left="360"/>
      </w:pPr>
      <w:r>
        <w:t xml:space="preserve"> </w:t>
      </w:r>
    </w:p>
    <w:p w14:paraId="06A79A1D" w14:textId="77777777" w:rsidR="00010167" w:rsidRDefault="00010167" w:rsidP="00010167">
      <w:pPr>
        <w:ind w:left="370"/>
      </w:pPr>
      <w:r>
        <w:t xml:space="preserve">The main options are: </w:t>
      </w:r>
    </w:p>
    <w:p w14:paraId="64ECE8D3" w14:textId="77777777" w:rsidR="00010167" w:rsidRDefault="00010167" w:rsidP="00010167">
      <w:pPr>
        <w:numPr>
          <w:ilvl w:val="0"/>
          <w:numId w:val="13"/>
        </w:numPr>
        <w:spacing w:after="46" w:line="268" w:lineRule="auto"/>
        <w:ind w:right="181" w:hanging="360"/>
      </w:pPr>
      <w:r>
        <w:t xml:space="preserve">Serve information notices requiring organisations to provide the Information Commissioner’s Office with specified information within a certain time period;  </w:t>
      </w:r>
    </w:p>
    <w:p w14:paraId="1284D524" w14:textId="77777777" w:rsidR="00010167" w:rsidRDefault="00010167" w:rsidP="00010167">
      <w:pPr>
        <w:numPr>
          <w:ilvl w:val="0"/>
          <w:numId w:val="13"/>
        </w:numPr>
        <w:spacing w:after="46" w:line="268" w:lineRule="auto"/>
        <w:ind w:right="181" w:hanging="360"/>
      </w:pPr>
      <w:r>
        <w:t xml:space="preserve">Issue undertakings committing an organisation to a particular course of action in order to improve its compliance;  </w:t>
      </w:r>
    </w:p>
    <w:p w14:paraId="20F404A9" w14:textId="77777777" w:rsidR="00010167" w:rsidRDefault="00010167" w:rsidP="00010167">
      <w:pPr>
        <w:numPr>
          <w:ilvl w:val="0"/>
          <w:numId w:val="13"/>
        </w:numPr>
        <w:spacing w:after="46" w:line="268" w:lineRule="auto"/>
        <w:ind w:right="181" w:hanging="360"/>
      </w:pPr>
      <w:r>
        <w:t xml:space="preserve">Serve enforcement notices and ‘stop now’ orders where there has been a breach, requiring organisations to take (or refrain from taking) specified steps in order to ensure they comply with the law;  </w:t>
      </w:r>
    </w:p>
    <w:p w14:paraId="53866A16" w14:textId="77777777" w:rsidR="00010167" w:rsidRDefault="00010167" w:rsidP="00010167">
      <w:pPr>
        <w:numPr>
          <w:ilvl w:val="0"/>
          <w:numId w:val="13"/>
        </w:numPr>
        <w:spacing w:after="46" w:line="268" w:lineRule="auto"/>
        <w:ind w:right="181" w:hanging="360"/>
      </w:pPr>
      <w:r>
        <w:t xml:space="preserve">Conduct consensual assessments (audits) to check organisations are complying;  </w:t>
      </w:r>
    </w:p>
    <w:p w14:paraId="32664669" w14:textId="77777777" w:rsidR="00010167" w:rsidRDefault="00010167" w:rsidP="00010167">
      <w:pPr>
        <w:numPr>
          <w:ilvl w:val="0"/>
          <w:numId w:val="13"/>
        </w:numPr>
        <w:spacing w:after="46" w:line="268" w:lineRule="auto"/>
        <w:ind w:right="181" w:hanging="360"/>
      </w:pPr>
      <w:r>
        <w:t xml:space="preserve">Serve assessment notices to conduct compulsory audits to assess whether organisations processing of personal data follows good practice (data protection only);  </w:t>
      </w:r>
    </w:p>
    <w:p w14:paraId="1D885A6F" w14:textId="77777777" w:rsidR="00010167" w:rsidRDefault="00010167" w:rsidP="00010167">
      <w:pPr>
        <w:numPr>
          <w:ilvl w:val="0"/>
          <w:numId w:val="13"/>
        </w:numPr>
        <w:spacing w:after="46" w:line="268" w:lineRule="auto"/>
        <w:ind w:right="181" w:hanging="360"/>
      </w:pPr>
      <w:r>
        <w:t xml:space="preserve">Issue monetary penalty notices, requiring organisations to pay up to €20 million for serious breaches of data protection legislation occurring on or after 25 May 2018;  </w:t>
      </w:r>
    </w:p>
    <w:p w14:paraId="33EF9618" w14:textId="77777777" w:rsidR="00010167" w:rsidRDefault="00010167" w:rsidP="00010167">
      <w:pPr>
        <w:numPr>
          <w:ilvl w:val="0"/>
          <w:numId w:val="13"/>
        </w:numPr>
        <w:spacing w:after="46" w:line="268" w:lineRule="auto"/>
        <w:ind w:right="181" w:hanging="360"/>
      </w:pPr>
      <w:r>
        <w:t xml:space="preserve">Prosecute those who commit criminal offences under  data protection legislation; and  </w:t>
      </w:r>
    </w:p>
    <w:p w14:paraId="308D56CC" w14:textId="28AEA0F6" w:rsidR="00220AE3" w:rsidRPr="00C63E3C" w:rsidRDefault="00010167" w:rsidP="007B15FE">
      <w:pPr>
        <w:numPr>
          <w:ilvl w:val="0"/>
          <w:numId w:val="13"/>
        </w:numPr>
        <w:spacing w:after="0" w:line="268" w:lineRule="auto"/>
        <w:ind w:right="181" w:hanging="360"/>
        <w:rPr>
          <w:sz w:val="23"/>
          <w:szCs w:val="23"/>
        </w:rPr>
      </w:pPr>
      <w:r>
        <w:t>Report to Parliament on data protection issues of concern.</w:t>
      </w:r>
    </w:p>
    <w:p w14:paraId="797E50C6" w14:textId="77777777" w:rsidR="00220AE3" w:rsidRDefault="00220AE3" w:rsidP="00220AE3">
      <w:pPr>
        <w:rPr>
          <w:sz w:val="23"/>
          <w:szCs w:val="23"/>
        </w:rPr>
      </w:pPr>
    </w:p>
    <w:p w14:paraId="7B04FA47" w14:textId="77777777" w:rsidR="00220AE3" w:rsidRPr="00712630" w:rsidRDefault="00220AE3" w:rsidP="00D06C01">
      <w:pPr>
        <w:rPr>
          <w:b/>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sectPr w:rsidR="00220AE3" w:rsidRPr="0071263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39487" w14:textId="77777777" w:rsidR="006D3BD9" w:rsidRDefault="006D3BD9" w:rsidP="006D3BD9">
      <w:pPr>
        <w:spacing w:after="0" w:line="240" w:lineRule="auto"/>
      </w:pPr>
      <w:r>
        <w:separator/>
      </w:r>
    </w:p>
  </w:endnote>
  <w:endnote w:type="continuationSeparator" w:id="0">
    <w:p w14:paraId="6AA258D8" w14:textId="77777777" w:rsidR="006D3BD9" w:rsidRDefault="006D3BD9" w:rsidP="006D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70CE" w14:textId="77777777" w:rsidR="006D3BD9" w:rsidRDefault="006D3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A68B" w14:textId="77777777" w:rsidR="006D3BD9" w:rsidRPr="006D3BD9" w:rsidRDefault="006D3BD9">
    <w:pPr>
      <w:pStyle w:val="Footer"/>
      <w:rPr>
        <w:sz w:val="16"/>
        <w:szCs w:val="16"/>
      </w:rPr>
    </w:pPr>
    <w:r w:rsidRPr="006D3BD9">
      <w:rPr>
        <w:sz w:val="16"/>
        <w:szCs w:val="16"/>
      </w:rPr>
      <w:t>Data Security Incident Management document - February 2021</w:t>
    </w:r>
  </w:p>
  <w:p w14:paraId="3691E7B2" w14:textId="77777777" w:rsidR="006D3BD9" w:rsidRDefault="006D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CCAD" w14:textId="77777777" w:rsidR="006D3BD9" w:rsidRDefault="006D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29ED" w14:textId="77777777" w:rsidR="006D3BD9" w:rsidRDefault="006D3BD9" w:rsidP="006D3BD9">
      <w:pPr>
        <w:spacing w:after="0" w:line="240" w:lineRule="auto"/>
      </w:pPr>
      <w:r>
        <w:separator/>
      </w:r>
    </w:p>
  </w:footnote>
  <w:footnote w:type="continuationSeparator" w:id="0">
    <w:p w14:paraId="1C0157D6" w14:textId="77777777" w:rsidR="006D3BD9" w:rsidRDefault="006D3BD9" w:rsidP="006D3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D3EC" w14:textId="77777777" w:rsidR="006D3BD9" w:rsidRDefault="006D3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698B" w14:textId="77777777" w:rsidR="006D3BD9" w:rsidRDefault="006D3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6883" w14:textId="77777777" w:rsidR="006D3BD9" w:rsidRDefault="006D3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D82"/>
    <w:multiLevelType w:val="hybridMultilevel"/>
    <w:tmpl w:val="808E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610AE"/>
    <w:multiLevelType w:val="hybridMultilevel"/>
    <w:tmpl w:val="37B0A3A2"/>
    <w:lvl w:ilvl="0" w:tplc="EC1A52BE">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4FCEED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2FCFF1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6846CB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7FEA53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C1C250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52EC69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5FE7E3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698B10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54D7EE2"/>
    <w:multiLevelType w:val="hybridMultilevel"/>
    <w:tmpl w:val="F3AE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51853"/>
    <w:multiLevelType w:val="hybridMultilevel"/>
    <w:tmpl w:val="DEF05F8A"/>
    <w:lvl w:ilvl="0" w:tplc="9F26040E">
      <w:start w:val="1"/>
      <w:numFmt w:val="bullet"/>
      <w:lvlText w:val="•"/>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5BA9E54">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73A06526">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FD2F6A6">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33211A6">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4300A8E">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DCE8726">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CE25D7A">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BA44CB4">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29E6C60"/>
    <w:multiLevelType w:val="hybridMultilevel"/>
    <w:tmpl w:val="EBC45300"/>
    <w:lvl w:ilvl="0" w:tplc="87B6EFF4">
      <w:start w:val="1"/>
      <w:numFmt w:val="bullet"/>
      <w:lvlText w:val="•"/>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A7EBB9C">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652F230">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8368954">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BD03DA4">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50F0647A">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9D068B6">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65E85BC">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E48238C">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2E64548"/>
    <w:multiLevelType w:val="hybridMultilevel"/>
    <w:tmpl w:val="3B6AE178"/>
    <w:lvl w:ilvl="0" w:tplc="67A6EA68">
      <w:start w:val="1"/>
      <w:numFmt w:val="bullet"/>
      <w:lvlText w:val="•"/>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8A43B52">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0500E3E">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47A8C62">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29A0FE4">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A689540">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D3C8808">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BC6F990">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8B21A34">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786290C"/>
    <w:multiLevelType w:val="hybridMultilevel"/>
    <w:tmpl w:val="BCC6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53F03"/>
    <w:multiLevelType w:val="hybridMultilevel"/>
    <w:tmpl w:val="23A83FDA"/>
    <w:lvl w:ilvl="0" w:tplc="11D2EF9A">
      <w:start w:val="1"/>
      <w:numFmt w:val="bullet"/>
      <w:lvlText w:val="•"/>
      <w:lvlJc w:val="left"/>
      <w:pPr>
        <w:ind w:left="3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B887392">
      <w:start w:val="1"/>
      <w:numFmt w:val="bullet"/>
      <w:lvlText w:val="o"/>
      <w:lvlJc w:val="left"/>
      <w:pPr>
        <w:ind w:left="122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0DA629A">
      <w:start w:val="1"/>
      <w:numFmt w:val="bullet"/>
      <w:lvlText w:val="▪"/>
      <w:lvlJc w:val="left"/>
      <w:pPr>
        <w:ind w:left="19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2CC3D8C">
      <w:start w:val="1"/>
      <w:numFmt w:val="bullet"/>
      <w:lvlText w:val="•"/>
      <w:lvlJc w:val="left"/>
      <w:pPr>
        <w:ind w:left="26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45EEF44">
      <w:start w:val="1"/>
      <w:numFmt w:val="bullet"/>
      <w:lvlText w:val="o"/>
      <w:lvlJc w:val="left"/>
      <w:pPr>
        <w:ind w:left="338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E6081FE">
      <w:start w:val="1"/>
      <w:numFmt w:val="bullet"/>
      <w:lvlText w:val="▪"/>
      <w:lvlJc w:val="left"/>
      <w:pPr>
        <w:ind w:left="410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AB09054">
      <w:start w:val="1"/>
      <w:numFmt w:val="bullet"/>
      <w:lvlText w:val="•"/>
      <w:lvlJc w:val="left"/>
      <w:pPr>
        <w:ind w:left="482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7F27ED0">
      <w:start w:val="1"/>
      <w:numFmt w:val="bullet"/>
      <w:lvlText w:val="o"/>
      <w:lvlJc w:val="left"/>
      <w:pPr>
        <w:ind w:left="55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CBED222">
      <w:start w:val="1"/>
      <w:numFmt w:val="bullet"/>
      <w:lvlText w:val="▪"/>
      <w:lvlJc w:val="left"/>
      <w:pPr>
        <w:ind w:left="626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1E537CCC"/>
    <w:multiLevelType w:val="hybridMultilevel"/>
    <w:tmpl w:val="D6D2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37BAF"/>
    <w:multiLevelType w:val="hybridMultilevel"/>
    <w:tmpl w:val="98FEF096"/>
    <w:lvl w:ilvl="0" w:tplc="3EB04F7C">
      <w:start w:val="1"/>
      <w:numFmt w:val="bullet"/>
      <w:lvlText w:val="•"/>
      <w:lvlJc w:val="left"/>
      <w:pPr>
        <w:ind w:left="39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35AF250">
      <w:start w:val="1"/>
      <w:numFmt w:val="bullet"/>
      <w:lvlText w:val="o"/>
      <w:lvlJc w:val="left"/>
      <w:pPr>
        <w:ind w:left="122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DCD49A">
      <w:start w:val="1"/>
      <w:numFmt w:val="bullet"/>
      <w:lvlText w:val="▪"/>
      <w:lvlJc w:val="left"/>
      <w:pPr>
        <w:ind w:left="19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2BA3836">
      <w:start w:val="1"/>
      <w:numFmt w:val="bullet"/>
      <w:lvlText w:val="•"/>
      <w:lvlJc w:val="left"/>
      <w:pPr>
        <w:ind w:left="26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5B6D908">
      <w:start w:val="1"/>
      <w:numFmt w:val="bullet"/>
      <w:lvlText w:val="o"/>
      <w:lvlJc w:val="left"/>
      <w:pPr>
        <w:ind w:left="338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760F5BA">
      <w:start w:val="1"/>
      <w:numFmt w:val="bullet"/>
      <w:lvlText w:val="▪"/>
      <w:lvlJc w:val="left"/>
      <w:pPr>
        <w:ind w:left="410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610AD08">
      <w:start w:val="1"/>
      <w:numFmt w:val="bullet"/>
      <w:lvlText w:val="•"/>
      <w:lvlJc w:val="left"/>
      <w:pPr>
        <w:ind w:left="482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CE27380">
      <w:start w:val="1"/>
      <w:numFmt w:val="bullet"/>
      <w:lvlText w:val="o"/>
      <w:lvlJc w:val="left"/>
      <w:pPr>
        <w:ind w:left="55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66288E14">
      <w:start w:val="1"/>
      <w:numFmt w:val="bullet"/>
      <w:lvlText w:val="▪"/>
      <w:lvlJc w:val="left"/>
      <w:pPr>
        <w:ind w:left="626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262A5B81"/>
    <w:multiLevelType w:val="hybridMultilevel"/>
    <w:tmpl w:val="6200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40E60"/>
    <w:multiLevelType w:val="hybridMultilevel"/>
    <w:tmpl w:val="3698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22C9E"/>
    <w:multiLevelType w:val="hybridMultilevel"/>
    <w:tmpl w:val="D6A6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27FDC"/>
    <w:multiLevelType w:val="hybridMultilevel"/>
    <w:tmpl w:val="B8B6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1640C"/>
    <w:multiLevelType w:val="hybridMultilevel"/>
    <w:tmpl w:val="E98A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A1CC5"/>
    <w:multiLevelType w:val="hybridMultilevel"/>
    <w:tmpl w:val="F692E4CA"/>
    <w:lvl w:ilvl="0" w:tplc="A3849596">
      <w:start w:val="1"/>
      <w:numFmt w:val="bullet"/>
      <w:lvlText w:val="•"/>
      <w:lvlJc w:val="left"/>
      <w:pPr>
        <w:ind w:left="720"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5138C"/>
    <w:multiLevelType w:val="hybridMultilevel"/>
    <w:tmpl w:val="28A4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56C06"/>
    <w:multiLevelType w:val="hybridMultilevel"/>
    <w:tmpl w:val="BC2A2A92"/>
    <w:lvl w:ilvl="0" w:tplc="6DE2EA44">
      <w:start w:val="1"/>
      <w:numFmt w:val="bullet"/>
      <w:lvlText w:val="•"/>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676A672">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0CD00454">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66E1F96">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21A8DD0">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1841FBA">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C32CBFA">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1FC3F9C">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352C42E">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4BCF1283"/>
    <w:multiLevelType w:val="hybridMultilevel"/>
    <w:tmpl w:val="F3F2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B3C53"/>
    <w:multiLevelType w:val="hybridMultilevel"/>
    <w:tmpl w:val="D9CC018E"/>
    <w:lvl w:ilvl="0" w:tplc="E84E8E30">
      <w:start w:val="1"/>
      <w:numFmt w:val="bullet"/>
      <w:lvlText w:val="•"/>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45ED4D6">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5963C2C">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B0C05B14">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A98C306">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36C1922">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7CEBBEA">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9C08108">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8D0E656">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57C86DAE"/>
    <w:multiLevelType w:val="hybridMultilevel"/>
    <w:tmpl w:val="92F4F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5C11C8"/>
    <w:multiLevelType w:val="hybridMultilevel"/>
    <w:tmpl w:val="A18855B0"/>
    <w:lvl w:ilvl="0" w:tplc="A3849596">
      <w:start w:val="1"/>
      <w:numFmt w:val="bullet"/>
      <w:lvlText w:val="•"/>
      <w:lvlJc w:val="left"/>
      <w:pPr>
        <w:ind w:left="39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5FA52F8">
      <w:start w:val="1"/>
      <w:numFmt w:val="bullet"/>
      <w:lvlText w:val="o"/>
      <w:lvlJc w:val="left"/>
      <w:pPr>
        <w:ind w:left="122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C442656">
      <w:start w:val="1"/>
      <w:numFmt w:val="bullet"/>
      <w:lvlText w:val="▪"/>
      <w:lvlJc w:val="left"/>
      <w:pPr>
        <w:ind w:left="19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3E67CB0">
      <w:start w:val="1"/>
      <w:numFmt w:val="bullet"/>
      <w:lvlText w:val="•"/>
      <w:lvlJc w:val="left"/>
      <w:pPr>
        <w:ind w:left="266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C02D05A">
      <w:start w:val="1"/>
      <w:numFmt w:val="bullet"/>
      <w:lvlText w:val="o"/>
      <w:lvlJc w:val="left"/>
      <w:pPr>
        <w:ind w:left="338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B8CC44E">
      <w:start w:val="1"/>
      <w:numFmt w:val="bullet"/>
      <w:lvlText w:val="▪"/>
      <w:lvlJc w:val="left"/>
      <w:pPr>
        <w:ind w:left="410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8208E6E8">
      <w:start w:val="1"/>
      <w:numFmt w:val="bullet"/>
      <w:lvlText w:val="•"/>
      <w:lvlJc w:val="left"/>
      <w:pPr>
        <w:ind w:left="482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602B3A0">
      <w:start w:val="1"/>
      <w:numFmt w:val="bullet"/>
      <w:lvlText w:val="o"/>
      <w:lvlJc w:val="left"/>
      <w:pPr>
        <w:ind w:left="554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DC87DDC">
      <w:start w:val="1"/>
      <w:numFmt w:val="bullet"/>
      <w:lvlText w:val="▪"/>
      <w:lvlJc w:val="left"/>
      <w:pPr>
        <w:ind w:left="6262"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70140B51"/>
    <w:multiLevelType w:val="hybridMultilevel"/>
    <w:tmpl w:val="F4DA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12C97"/>
    <w:multiLevelType w:val="hybridMultilevel"/>
    <w:tmpl w:val="BC906D78"/>
    <w:lvl w:ilvl="0" w:tplc="159C4DC6">
      <w:start w:val="1"/>
      <w:numFmt w:val="bullet"/>
      <w:lvlText w:val="•"/>
      <w:lvlJc w:val="left"/>
      <w:pPr>
        <w:ind w:left="394" w:firstLine="0"/>
      </w:pPr>
      <w:rPr>
        <w:rFonts w:ascii="Arial" w:eastAsia="Arial" w:hAnsi="Arial" w:cs="Arial"/>
        <w:b w:val="0"/>
        <w:i w:val="0"/>
        <w:strike/>
        <w:color w:val="000000"/>
        <w:sz w:val="20"/>
        <w:szCs w:val="20"/>
        <w:u w:color="000000"/>
        <w:bdr w:val="none" w:sz="0" w:space="0" w:color="auto" w:frame="1"/>
        <w:vertAlign w:val="baseline"/>
      </w:rPr>
    </w:lvl>
    <w:lvl w:ilvl="1" w:tplc="1850215C">
      <w:start w:val="1"/>
      <w:numFmt w:val="bullet"/>
      <w:lvlText w:val="o"/>
      <w:lvlJc w:val="left"/>
      <w:pPr>
        <w:ind w:left="1222" w:firstLine="0"/>
      </w:pPr>
      <w:rPr>
        <w:rFonts w:ascii="Segoe UI Symbol" w:eastAsia="Segoe UI Symbol" w:hAnsi="Segoe UI Symbol" w:cs="Segoe UI Symbol"/>
        <w:b w:val="0"/>
        <w:i w:val="0"/>
        <w:strike/>
        <w:color w:val="000000"/>
        <w:sz w:val="20"/>
        <w:szCs w:val="20"/>
        <w:u w:color="000000"/>
        <w:bdr w:val="none" w:sz="0" w:space="0" w:color="auto" w:frame="1"/>
        <w:vertAlign w:val="baseline"/>
      </w:rPr>
    </w:lvl>
    <w:lvl w:ilvl="2" w:tplc="312E2702">
      <w:start w:val="1"/>
      <w:numFmt w:val="bullet"/>
      <w:lvlText w:val="▪"/>
      <w:lvlJc w:val="left"/>
      <w:pPr>
        <w:ind w:left="1942" w:firstLine="0"/>
      </w:pPr>
      <w:rPr>
        <w:rFonts w:ascii="Segoe UI Symbol" w:eastAsia="Segoe UI Symbol" w:hAnsi="Segoe UI Symbol" w:cs="Segoe UI Symbol"/>
        <w:b w:val="0"/>
        <w:i w:val="0"/>
        <w:strike/>
        <w:color w:val="000000"/>
        <w:sz w:val="20"/>
        <w:szCs w:val="20"/>
        <w:u w:color="000000"/>
        <w:bdr w:val="none" w:sz="0" w:space="0" w:color="auto" w:frame="1"/>
        <w:vertAlign w:val="baseline"/>
      </w:rPr>
    </w:lvl>
    <w:lvl w:ilvl="3" w:tplc="E60A9BBC">
      <w:start w:val="1"/>
      <w:numFmt w:val="bullet"/>
      <w:lvlText w:val="•"/>
      <w:lvlJc w:val="left"/>
      <w:pPr>
        <w:ind w:left="2662" w:firstLine="0"/>
      </w:pPr>
      <w:rPr>
        <w:rFonts w:ascii="Arial" w:eastAsia="Arial" w:hAnsi="Arial" w:cs="Arial"/>
        <w:b w:val="0"/>
        <w:i w:val="0"/>
        <w:strike/>
        <w:color w:val="000000"/>
        <w:sz w:val="20"/>
        <w:szCs w:val="20"/>
        <w:u w:color="000000"/>
        <w:bdr w:val="none" w:sz="0" w:space="0" w:color="auto" w:frame="1"/>
        <w:vertAlign w:val="baseline"/>
      </w:rPr>
    </w:lvl>
    <w:lvl w:ilvl="4" w:tplc="2BE8B5DC">
      <w:start w:val="1"/>
      <w:numFmt w:val="bullet"/>
      <w:lvlText w:val="o"/>
      <w:lvlJc w:val="left"/>
      <w:pPr>
        <w:ind w:left="3382" w:firstLine="0"/>
      </w:pPr>
      <w:rPr>
        <w:rFonts w:ascii="Segoe UI Symbol" w:eastAsia="Segoe UI Symbol" w:hAnsi="Segoe UI Symbol" w:cs="Segoe UI Symbol"/>
        <w:b w:val="0"/>
        <w:i w:val="0"/>
        <w:strike/>
        <w:color w:val="000000"/>
        <w:sz w:val="20"/>
        <w:szCs w:val="20"/>
        <w:u w:color="000000"/>
        <w:bdr w:val="none" w:sz="0" w:space="0" w:color="auto" w:frame="1"/>
        <w:vertAlign w:val="baseline"/>
      </w:rPr>
    </w:lvl>
    <w:lvl w:ilvl="5" w:tplc="6CCEA992">
      <w:start w:val="1"/>
      <w:numFmt w:val="bullet"/>
      <w:lvlText w:val="▪"/>
      <w:lvlJc w:val="left"/>
      <w:pPr>
        <w:ind w:left="4102" w:firstLine="0"/>
      </w:pPr>
      <w:rPr>
        <w:rFonts w:ascii="Segoe UI Symbol" w:eastAsia="Segoe UI Symbol" w:hAnsi="Segoe UI Symbol" w:cs="Segoe UI Symbol"/>
        <w:b w:val="0"/>
        <w:i w:val="0"/>
        <w:strike/>
        <w:color w:val="000000"/>
        <w:sz w:val="20"/>
        <w:szCs w:val="20"/>
        <w:u w:color="000000"/>
        <w:bdr w:val="none" w:sz="0" w:space="0" w:color="auto" w:frame="1"/>
        <w:vertAlign w:val="baseline"/>
      </w:rPr>
    </w:lvl>
    <w:lvl w:ilvl="6" w:tplc="BCEAE88E">
      <w:start w:val="1"/>
      <w:numFmt w:val="bullet"/>
      <w:lvlText w:val="•"/>
      <w:lvlJc w:val="left"/>
      <w:pPr>
        <w:ind w:left="4822" w:firstLine="0"/>
      </w:pPr>
      <w:rPr>
        <w:rFonts w:ascii="Arial" w:eastAsia="Arial" w:hAnsi="Arial" w:cs="Arial"/>
        <w:b w:val="0"/>
        <w:i w:val="0"/>
        <w:strike/>
        <w:color w:val="000000"/>
        <w:sz w:val="20"/>
        <w:szCs w:val="20"/>
        <w:u w:color="000000"/>
        <w:bdr w:val="none" w:sz="0" w:space="0" w:color="auto" w:frame="1"/>
        <w:vertAlign w:val="baseline"/>
      </w:rPr>
    </w:lvl>
    <w:lvl w:ilvl="7" w:tplc="0F9AFF58">
      <w:start w:val="1"/>
      <w:numFmt w:val="bullet"/>
      <w:lvlText w:val="o"/>
      <w:lvlJc w:val="left"/>
      <w:pPr>
        <w:ind w:left="5542" w:firstLine="0"/>
      </w:pPr>
      <w:rPr>
        <w:rFonts w:ascii="Segoe UI Symbol" w:eastAsia="Segoe UI Symbol" w:hAnsi="Segoe UI Symbol" w:cs="Segoe UI Symbol"/>
        <w:b w:val="0"/>
        <w:i w:val="0"/>
        <w:strike/>
        <w:color w:val="000000"/>
        <w:sz w:val="20"/>
        <w:szCs w:val="20"/>
        <w:u w:color="000000"/>
        <w:bdr w:val="none" w:sz="0" w:space="0" w:color="auto" w:frame="1"/>
        <w:vertAlign w:val="baseline"/>
      </w:rPr>
    </w:lvl>
    <w:lvl w:ilvl="8" w:tplc="8DCAE10C">
      <w:start w:val="1"/>
      <w:numFmt w:val="bullet"/>
      <w:lvlText w:val="▪"/>
      <w:lvlJc w:val="left"/>
      <w:pPr>
        <w:ind w:left="6262" w:firstLine="0"/>
      </w:pPr>
      <w:rPr>
        <w:rFonts w:ascii="Segoe UI Symbol" w:eastAsia="Segoe UI Symbol" w:hAnsi="Segoe UI Symbol" w:cs="Segoe UI Symbol"/>
        <w:b w:val="0"/>
        <w:i w:val="0"/>
        <w:strike/>
        <w:color w:val="000000"/>
        <w:sz w:val="20"/>
        <w:szCs w:val="20"/>
        <w:u w:color="000000"/>
        <w:bdr w:val="none" w:sz="0" w:space="0" w:color="auto" w:frame="1"/>
        <w:vertAlign w:val="baseline"/>
      </w:rPr>
    </w:lvl>
  </w:abstractNum>
  <w:abstractNum w:abstractNumId="24" w15:restartNumberingAfterBreak="0">
    <w:nsid w:val="793B234F"/>
    <w:multiLevelType w:val="hybridMultilevel"/>
    <w:tmpl w:val="946698B4"/>
    <w:lvl w:ilvl="0" w:tplc="D9D44480">
      <w:start w:val="1"/>
      <w:numFmt w:val="bullet"/>
      <w:lvlText w:val="•"/>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FDECC0E">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706CF8E">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8F69EBA">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242BFD4">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CB66985C">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996EB62">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6A0C88C">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DEA9282">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7AC1071F"/>
    <w:multiLevelType w:val="hybridMultilevel"/>
    <w:tmpl w:val="9D86A9EE"/>
    <w:lvl w:ilvl="0" w:tplc="9B8E2CD0">
      <w:start w:val="1"/>
      <w:numFmt w:val="bullet"/>
      <w:lvlText w:val="•"/>
      <w:lvlJc w:val="left"/>
      <w:pPr>
        <w:ind w:left="36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1107D7A">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C5C0B3E">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54ED3B0">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0F6C5E2">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C32C046">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572B7C0">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D1A1D98">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FDE5248">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abstractNumId w:val="20"/>
  </w:num>
  <w:num w:numId="2">
    <w:abstractNumId w:val="21"/>
  </w:num>
  <w:num w:numId="3">
    <w:abstractNumId w:val="24"/>
  </w:num>
  <w:num w:numId="4">
    <w:abstractNumId w:val="23"/>
  </w:num>
  <w:num w:numId="5">
    <w:abstractNumId w:val="9"/>
  </w:num>
  <w:num w:numId="6">
    <w:abstractNumId w:val="7"/>
  </w:num>
  <w:num w:numId="7">
    <w:abstractNumId w:val="25"/>
  </w:num>
  <w:num w:numId="8">
    <w:abstractNumId w:val="3"/>
  </w:num>
  <w:num w:numId="9">
    <w:abstractNumId w:val="4"/>
  </w:num>
  <w:num w:numId="10">
    <w:abstractNumId w:val="5"/>
  </w:num>
  <w:num w:numId="11">
    <w:abstractNumId w:val="17"/>
  </w:num>
  <w:num w:numId="12">
    <w:abstractNumId w:val="19"/>
  </w:num>
  <w:num w:numId="13">
    <w:abstractNumId w:val="1"/>
  </w:num>
  <w:num w:numId="14">
    <w:abstractNumId w:val="15"/>
  </w:num>
  <w:num w:numId="15">
    <w:abstractNumId w:val="22"/>
  </w:num>
  <w:num w:numId="16">
    <w:abstractNumId w:val="11"/>
  </w:num>
  <w:num w:numId="17">
    <w:abstractNumId w:val="0"/>
  </w:num>
  <w:num w:numId="18">
    <w:abstractNumId w:val="12"/>
  </w:num>
  <w:num w:numId="19">
    <w:abstractNumId w:val="13"/>
  </w:num>
  <w:num w:numId="20">
    <w:abstractNumId w:val="16"/>
  </w:num>
  <w:num w:numId="21">
    <w:abstractNumId w:val="8"/>
  </w:num>
  <w:num w:numId="22">
    <w:abstractNumId w:val="6"/>
  </w:num>
  <w:num w:numId="23">
    <w:abstractNumId w:val="18"/>
  </w:num>
  <w:num w:numId="24">
    <w:abstractNumId w:val="2"/>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01"/>
    <w:rsid w:val="00010167"/>
    <w:rsid w:val="000366B8"/>
    <w:rsid w:val="000E01F9"/>
    <w:rsid w:val="00104A2B"/>
    <w:rsid w:val="00137C16"/>
    <w:rsid w:val="00156F13"/>
    <w:rsid w:val="0017467E"/>
    <w:rsid w:val="002209A1"/>
    <w:rsid w:val="00220AE3"/>
    <w:rsid w:val="00221F73"/>
    <w:rsid w:val="002C2F67"/>
    <w:rsid w:val="002F7A2A"/>
    <w:rsid w:val="00303572"/>
    <w:rsid w:val="00331E07"/>
    <w:rsid w:val="00347AB2"/>
    <w:rsid w:val="00360EA6"/>
    <w:rsid w:val="00372DD2"/>
    <w:rsid w:val="00374ED4"/>
    <w:rsid w:val="003F6675"/>
    <w:rsid w:val="00431397"/>
    <w:rsid w:val="004655C1"/>
    <w:rsid w:val="004B3443"/>
    <w:rsid w:val="004F58E4"/>
    <w:rsid w:val="00515ABC"/>
    <w:rsid w:val="005327CA"/>
    <w:rsid w:val="005435D2"/>
    <w:rsid w:val="00560A8B"/>
    <w:rsid w:val="00561724"/>
    <w:rsid w:val="005A58CF"/>
    <w:rsid w:val="005A77F7"/>
    <w:rsid w:val="00610AA6"/>
    <w:rsid w:val="0064391E"/>
    <w:rsid w:val="00661831"/>
    <w:rsid w:val="00666C30"/>
    <w:rsid w:val="0068637C"/>
    <w:rsid w:val="006D3BD9"/>
    <w:rsid w:val="006F3846"/>
    <w:rsid w:val="00712630"/>
    <w:rsid w:val="007963D7"/>
    <w:rsid w:val="00815E8A"/>
    <w:rsid w:val="008232A3"/>
    <w:rsid w:val="00900CAC"/>
    <w:rsid w:val="00972AEB"/>
    <w:rsid w:val="009A6A4D"/>
    <w:rsid w:val="00A07EC4"/>
    <w:rsid w:val="00A33756"/>
    <w:rsid w:val="00A7733B"/>
    <w:rsid w:val="00AB1C09"/>
    <w:rsid w:val="00AC0291"/>
    <w:rsid w:val="00AD3781"/>
    <w:rsid w:val="00B2084B"/>
    <w:rsid w:val="00B709B4"/>
    <w:rsid w:val="00B82C56"/>
    <w:rsid w:val="00C130B3"/>
    <w:rsid w:val="00C23D1B"/>
    <w:rsid w:val="00C51FD8"/>
    <w:rsid w:val="00C63E3C"/>
    <w:rsid w:val="00C8026F"/>
    <w:rsid w:val="00D02DAC"/>
    <w:rsid w:val="00D06C01"/>
    <w:rsid w:val="00D4420F"/>
    <w:rsid w:val="00D54944"/>
    <w:rsid w:val="00DB15F6"/>
    <w:rsid w:val="00DE3003"/>
    <w:rsid w:val="00E03A25"/>
    <w:rsid w:val="00E07129"/>
    <w:rsid w:val="00E1104E"/>
    <w:rsid w:val="00E9256A"/>
    <w:rsid w:val="00EA6FAF"/>
    <w:rsid w:val="00EC250E"/>
    <w:rsid w:val="00EE422A"/>
    <w:rsid w:val="00F3243E"/>
    <w:rsid w:val="00F82028"/>
    <w:rsid w:val="00FC5329"/>
    <w:rsid w:val="00FE177C"/>
    <w:rsid w:val="00FE7B83"/>
    <w:rsid w:val="1AE8F319"/>
    <w:rsid w:val="51AF0D93"/>
    <w:rsid w:val="6B06C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817BD0"/>
  <w15:chartTrackingRefBased/>
  <w15:docId w15:val="{9026DC43-129F-4373-BA5A-7F3B4EA4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5A77F7"/>
    <w:pPr>
      <w:keepNext/>
      <w:keepLines/>
      <w:spacing w:after="49" w:line="266" w:lineRule="auto"/>
      <w:ind w:left="10" w:right="8"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C0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0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AE3"/>
    <w:pPr>
      <w:ind w:left="720"/>
      <w:contextualSpacing/>
    </w:pPr>
  </w:style>
  <w:style w:type="character" w:customStyle="1" w:styleId="Heading1Char">
    <w:name w:val="Heading 1 Char"/>
    <w:basedOn w:val="DefaultParagraphFont"/>
    <w:link w:val="Heading1"/>
    <w:uiPriority w:val="9"/>
    <w:rsid w:val="005A77F7"/>
    <w:rPr>
      <w:rFonts w:ascii="Calibri" w:eastAsia="Calibri" w:hAnsi="Calibri" w:cs="Calibri"/>
      <w:b/>
      <w:color w:val="000000"/>
      <w:sz w:val="24"/>
      <w:lang w:eastAsia="en-GB"/>
    </w:rPr>
  </w:style>
  <w:style w:type="table" w:customStyle="1" w:styleId="TableGrid0">
    <w:name w:val="TableGrid"/>
    <w:rsid w:val="005A77F7"/>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6D3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BD9"/>
  </w:style>
  <w:style w:type="paragraph" w:styleId="Footer">
    <w:name w:val="footer"/>
    <w:basedOn w:val="Normal"/>
    <w:link w:val="FooterChar"/>
    <w:uiPriority w:val="99"/>
    <w:unhideWhenUsed/>
    <w:rsid w:val="006D3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308">
      <w:bodyDiv w:val="1"/>
      <w:marLeft w:val="0"/>
      <w:marRight w:val="0"/>
      <w:marTop w:val="0"/>
      <w:marBottom w:val="0"/>
      <w:divBdr>
        <w:top w:val="none" w:sz="0" w:space="0" w:color="auto"/>
        <w:left w:val="none" w:sz="0" w:space="0" w:color="auto"/>
        <w:bottom w:val="none" w:sz="0" w:space="0" w:color="auto"/>
        <w:right w:val="none" w:sz="0" w:space="0" w:color="auto"/>
      </w:divBdr>
    </w:div>
    <w:div w:id="446971700">
      <w:bodyDiv w:val="1"/>
      <w:marLeft w:val="0"/>
      <w:marRight w:val="0"/>
      <w:marTop w:val="0"/>
      <w:marBottom w:val="0"/>
      <w:divBdr>
        <w:top w:val="none" w:sz="0" w:space="0" w:color="auto"/>
        <w:left w:val="none" w:sz="0" w:space="0" w:color="auto"/>
        <w:bottom w:val="none" w:sz="0" w:space="0" w:color="auto"/>
        <w:right w:val="none" w:sz="0" w:space="0" w:color="auto"/>
      </w:divBdr>
    </w:div>
    <w:div w:id="690645321">
      <w:bodyDiv w:val="1"/>
      <w:marLeft w:val="0"/>
      <w:marRight w:val="0"/>
      <w:marTop w:val="0"/>
      <w:marBottom w:val="0"/>
      <w:divBdr>
        <w:top w:val="none" w:sz="0" w:space="0" w:color="auto"/>
        <w:left w:val="none" w:sz="0" w:space="0" w:color="auto"/>
        <w:bottom w:val="none" w:sz="0" w:space="0" w:color="auto"/>
        <w:right w:val="none" w:sz="0" w:space="0" w:color="auto"/>
      </w:divBdr>
    </w:div>
    <w:div w:id="17902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nal.wrexham.gov.uk/wordpress/sam/departments/corporate-and-customer-services/communications/communications-toolkit-comms-toolkit/icon_pp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nal.wrexham.gov.uk/wordpress/sam/departments/corporate-and-customer-services/communications/communications-toolkit-comms-toolkit/icon_pp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6C2C7CB3F654D8E0A4E8AD310B18D" ma:contentTypeVersion="6" ma:contentTypeDescription="Create a new document." ma:contentTypeScope="" ma:versionID="d12b5f6bb2770f1b6abde8eeb8b96f34">
  <xsd:schema xmlns:xsd="http://www.w3.org/2001/XMLSchema" xmlns:xs="http://www.w3.org/2001/XMLSchema" xmlns:p="http://schemas.microsoft.com/office/2006/metadata/properties" xmlns:ns2="4f072bbb-c5ec-4dd2-a9dc-d1668de27c4e" targetNamespace="http://schemas.microsoft.com/office/2006/metadata/properties" ma:root="true" ma:fieldsID="ad3228a4567482f56a8ec931604b798f" ns2:_="">
    <xsd:import namespace="4f072bbb-c5ec-4dd2-a9dc-d1668de27c4e"/>
    <xsd:element name="properties">
      <xsd:complexType>
        <xsd:sequence>
          <xsd:element name="documentManagement">
            <xsd:complexType>
              <xsd:all>
                <xsd:element ref="ns2:MediaServiceMetadata" minOccurs="0"/>
                <xsd:element ref="ns2:MediaServiceFastMetadata" minOccurs="0"/>
                <xsd:element ref="ns2:DocType"/>
                <xsd:element ref="ns2:Language"/>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2bbb-c5ec-4dd2-a9dc-d1668de2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Type" ma:index="10" ma:displayName="Theme" ma:format="Dropdown" ma:internalName="DocType">
      <xsd:simpleType>
        <xsd:restriction base="dms:Choice">
          <xsd:enumeration value="Document Templates"/>
          <xsd:enumeration value="Guidance"/>
          <xsd:enumeration value="Retention Documents"/>
          <xsd:enumeration value="Subject Access Request Guidance"/>
          <xsd:enumeration value="Data security guidance"/>
          <xsd:enumeration value="Data Protection Impact Assessment guidance"/>
          <xsd:enumeration value="Audit Preparation"/>
        </xsd:restriction>
      </xsd:simpleType>
    </xsd:element>
    <xsd:element name="Language" ma:index="11" ma:displayName="Language" ma:format="Dropdown" ma:internalName="Language">
      <xsd:simpleType>
        <xsd:restriction base="dms:Choice">
          <xsd:enumeration value="English"/>
          <xsd:enumeration value="Cymraeg"/>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4f072bbb-c5ec-4dd2-a9dc-d1668de27c4e">Document Templates</DocType>
    <Language xmlns="4f072bbb-c5ec-4dd2-a9dc-d1668de27c4e">English</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20AE-1DDD-4E58-86F6-CB6050A1E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2bbb-c5ec-4dd2-a9dc-d1668de27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A19C2-4A21-4395-9A4E-F5CD88899F82}">
  <ds:schemaRefs>
    <ds:schemaRef ds:uri="http://schemas.microsoft.com/sharepoint/v3/contenttype/forms"/>
  </ds:schemaRefs>
</ds:datastoreItem>
</file>

<file path=customXml/itemProps3.xml><?xml version="1.0" encoding="utf-8"?>
<ds:datastoreItem xmlns:ds="http://schemas.openxmlformats.org/officeDocument/2006/customXml" ds:itemID="{DF00504E-6FEB-4B8D-8BEB-866DE1D792A2}">
  <ds:schemaRefs>
    <ds:schemaRef ds:uri="4f072bbb-c5ec-4dd2-a9dc-d1668de27c4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B1EF6D6-F825-4823-898B-418DF782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Data security incident policy - template</vt:lpstr>
    </vt:vector>
  </TitlesOfParts>
  <Company>WCBC</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incident policy - template</dc:title>
  <dc:subject/>
  <dc:creator>Jamie Lewis</dc:creator>
  <cp:keywords/>
  <dc:description/>
  <cp:lastModifiedBy>K Macey (Madras VA Primary School)</cp:lastModifiedBy>
  <cp:revision>2</cp:revision>
  <dcterms:created xsi:type="dcterms:W3CDTF">2024-01-22T14:07:00Z</dcterms:created>
  <dcterms:modified xsi:type="dcterms:W3CDTF">2024-01-22T14:07:00Z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0x010100AB36C2C7CB3F654D8E0A4E8AD310B18D</vt:lpwstr>
  </property>
</Properties>
</file>